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93" w:rsidRPr="00CE3AB6" w:rsidRDefault="00370493" w:rsidP="00CE3AB6">
      <w:pPr>
        <w:pBdr>
          <w:bottom w:val="single" w:sz="4" w:space="1" w:color="auto"/>
        </w:pBd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ФИО</w:t>
      </w:r>
    </w:p>
    <w:p w:rsidR="00370493" w:rsidRPr="00CE3AB6" w:rsidRDefault="00370493" w:rsidP="00CE3AB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ab/>
        <w:t xml:space="preserve">  </w:t>
      </w:r>
    </w:p>
    <w:p w:rsidR="00370493" w:rsidRPr="00CE3AB6" w:rsidRDefault="00370493" w:rsidP="00CE3AB6">
      <w:pPr>
        <w:pBdr>
          <w:bottom w:val="single" w:sz="4" w:space="1" w:color="auto"/>
        </w:pBd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Курс/группа</w:t>
      </w:r>
    </w:p>
    <w:p w:rsidR="00CE3AB6" w:rsidRDefault="00CE3AB6" w:rsidP="00CE3AB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70493" w:rsidRDefault="00370493" w:rsidP="00CE3AB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CE3AB6">
        <w:rPr>
          <w:rFonts w:ascii="Times New Roman" w:hAnsi="Times New Roman" w:cs="Times New Roman"/>
          <w:b/>
          <w:sz w:val="20"/>
          <w:szCs w:val="20"/>
        </w:rPr>
        <w:t xml:space="preserve">-вариант </w:t>
      </w:r>
    </w:p>
    <w:p w:rsidR="00370493" w:rsidRPr="00CE3AB6" w:rsidRDefault="00DC0BFF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CE3AB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="00370493" w:rsidRPr="00CE3AB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1.Портфель, диверсифицированный по </w:t>
      </w:r>
      <w:proofErr w:type="spellStart"/>
      <w:r w:rsidR="00370493" w:rsidRPr="00CE3AB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Марковицу</w:t>
      </w:r>
      <w:proofErr w:type="spellEnd"/>
      <w:r w:rsidR="00370493" w:rsidRPr="00CE3AB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, позволяет сократить следующие риски:</w:t>
      </w:r>
    </w:p>
    <w:p w:rsidR="00370493" w:rsidRPr="00CE3AB6" w:rsidRDefault="00370493" w:rsidP="00CE3AB6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риск, обусловленный глобальными факторами;</w:t>
      </w:r>
    </w:p>
    <w:p w:rsidR="00370493" w:rsidRPr="00CE3AB6" w:rsidRDefault="00370493" w:rsidP="00CE3AB6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риск, обусловленный факторами, относящимися к эмитенту;</w:t>
      </w:r>
    </w:p>
    <w:p w:rsidR="00370493" w:rsidRPr="00CE3AB6" w:rsidRDefault="00370493" w:rsidP="00CE3AB6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процентный риск;</w:t>
      </w:r>
    </w:p>
    <w:p w:rsidR="00370493" w:rsidRPr="00CE3AB6" w:rsidRDefault="00370493" w:rsidP="00CE3AB6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валютный риск.</w:t>
      </w:r>
    </w:p>
    <w:p w:rsidR="00370493" w:rsidRPr="00CE3AB6" w:rsidRDefault="00FF0F7E" w:rsidP="00CE3AB6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0"/>
          <w:szCs w:val="20"/>
          <w:shd w:val="clear" w:color="auto" w:fill="FFFFFF"/>
        </w:rPr>
      </w:pPr>
      <w:r w:rsidRPr="00CE3AB6">
        <w:rPr>
          <w:b/>
          <w:sz w:val="20"/>
          <w:szCs w:val="20"/>
          <w:shd w:val="clear" w:color="auto" w:fill="FFFFFF"/>
        </w:rPr>
        <w:t>2</w:t>
      </w:r>
      <w:r w:rsidR="00370493" w:rsidRPr="00CE3AB6">
        <w:rPr>
          <w:b/>
          <w:sz w:val="20"/>
          <w:szCs w:val="20"/>
          <w:shd w:val="clear" w:color="auto" w:fill="FFFFFF"/>
        </w:rPr>
        <w:t>. «Ставка без риска» − это ставка:</w:t>
      </w:r>
    </w:p>
    <w:p w:rsidR="00370493" w:rsidRPr="00CE3AB6" w:rsidRDefault="00370493" w:rsidP="00CE3AB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по депозитам в коммерческих банках;</w:t>
      </w:r>
    </w:p>
    <w:p w:rsidR="00370493" w:rsidRPr="00CE3AB6" w:rsidRDefault="00370493" w:rsidP="00CE3AB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рефинансирования Центрального банка;</w:t>
      </w:r>
    </w:p>
    <w:p w:rsidR="00370493" w:rsidRPr="00CE3AB6" w:rsidRDefault="00370493" w:rsidP="00CE3AB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доходности по краткосрочным обязательствам государства;</w:t>
      </w:r>
    </w:p>
    <w:p w:rsidR="00370493" w:rsidRPr="00CE3AB6" w:rsidRDefault="00370493" w:rsidP="00CE3AB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ломбардного кредита;</w:t>
      </w:r>
    </w:p>
    <w:p w:rsidR="00370493" w:rsidRPr="00CE3AB6" w:rsidRDefault="00370493" w:rsidP="00CE3AB6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textAlignment w:val="baseline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доходности по облигациям надежных частных эмитентов.</w:t>
      </w:r>
    </w:p>
    <w:p w:rsidR="00370493" w:rsidRPr="00CE3AB6" w:rsidRDefault="00FF0F7E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3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 xml:space="preserve">. Риск-менеджмент как сложная система, включающая управляемую и управляющую подсистемы – это: </w:t>
      </w:r>
    </w:p>
    <w:p w:rsidR="00370493" w:rsidRPr="00CE3AB6" w:rsidRDefault="00370493" w:rsidP="00CE3AB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управление рисками как системный подход;</w:t>
      </w:r>
    </w:p>
    <w:p w:rsidR="00370493" w:rsidRPr="00CE3AB6" w:rsidRDefault="00370493" w:rsidP="00CE3AB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управление рисками как процессный подход;</w:t>
      </w:r>
    </w:p>
    <w:p w:rsidR="00370493" w:rsidRPr="00CE3AB6" w:rsidRDefault="00370493" w:rsidP="00CE3AB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управление рисками в широком смысле;</w:t>
      </w:r>
    </w:p>
    <w:p w:rsidR="00370493" w:rsidRPr="00CE3AB6" w:rsidRDefault="00370493" w:rsidP="00CE3AB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управление рисками в узком смысле;</w:t>
      </w:r>
    </w:p>
    <w:p w:rsidR="00370493" w:rsidRPr="00CE3AB6" w:rsidRDefault="00370493" w:rsidP="00CE3AB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управление рисками как теория;</w:t>
      </w:r>
    </w:p>
    <w:p w:rsidR="00FF0F7E" w:rsidRPr="00CE3AB6" w:rsidRDefault="00370493" w:rsidP="00CE3AB6">
      <w:pPr>
        <w:numPr>
          <w:ilvl w:val="0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управление рисками как практика.</w:t>
      </w:r>
    </w:p>
    <w:p w:rsidR="00370493" w:rsidRPr="00CE3AB6" w:rsidRDefault="00FF0F7E" w:rsidP="00CE3AB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4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 xml:space="preserve">. Сознательное решение подвергнуться воздействию определенного вида предпринимательского риска – это: </w:t>
      </w:r>
    </w:p>
    <w:p w:rsidR="00370493" w:rsidRPr="00CE3AB6" w:rsidRDefault="00370493" w:rsidP="00CE3AB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уклонение от риска;</w:t>
      </w:r>
    </w:p>
    <w:p w:rsidR="00370493" w:rsidRPr="00CE3AB6" w:rsidRDefault="00370493" w:rsidP="00CE3AB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избежание риска;</w:t>
      </w:r>
    </w:p>
    <w:p w:rsidR="00370493" w:rsidRPr="00CE3AB6" w:rsidRDefault="00370493" w:rsidP="00CE3AB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согласие на риск;</w:t>
      </w:r>
    </w:p>
    <w:p w:rsidR="00370493" w:rsidRPr="00CE3AB6" w:rsidRDefault="00370493" w:rsidP="00CE3AB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снижение степени риска;</w:t>
      </w:r>
    </w:p>
    <w:p w:rsidR="00370493" w:rsidRPr="00CE3AB6" w:rsidRDefault="00370493" w:rsidP="00CE3AB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перенос риска;</w:t>
      </w:r>
    </w:p>
    <w:p w:rsidR="00370493" w:rsidRPr="00CE3AB6" w:rsidRDefault="00370493" w:rsidP="00CE3AB6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принятие риска.</w:t>
      </w:r>
    </w:p>
    <w:p w:rsidR="00370493" w:rsidRPr="00CE3AB6" w:rsidRDefault="00FF0F7E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5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 xml:space="preserve">. К содержанию метода принятия риска можно отнести следующие высказывания: </w:t>
      </w:r>
    </w:p>
    <w:p w:rsidR="00370493" w:rsidRPr="00CE3AB6" w:rsidRDefault="00370493" w:rsidP="00CE3AB6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он предполагает оставление всего или части риска за предпринимателем;</w:t>
      </w:r>
    </w:p>
    <w:p w:rsidR="00370493" w:rsidRPr="00CE3AB6" w:rsidRDefault="00370493" w:rsidP="00CE3AB6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при данном методе ответственность за принятие риска и его последствий лежит на предпринимателе;</w:t>
      </w:r>
    </w:p>
    <w:p w:rsidR="00370493" w:rsidRPr="00CE3AB6" w:rsidRDefault="00370493" w:rsidP="00CE3AB6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предпринимателю необходимо создавать фонды денежных средств для покрытия возможных потерь;</w:t>
      </w:r>
    </w:p>
    <w:p w:rsidR="00370493" w:rsidRPr="00CE3AB6" w:rsidRDefault="00370493" w:rsidP="00CE3AB6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фонды для покрытия возможных потерь при принятии риска создаются только за счет собственных средств;</w:t>
      </w:r>
    </w:p>
    <w:p w:rsidR="00370493" w:rsidRPr="00CE3AB6" w:rsidRDefault="00370493" w:rsidP="00CE3AB6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фонды для покрытия возможных потерь при принятии риска создаются только за счет привлеченных средств;</w:t>
      </w:r>
    </w:p>
    <w:p w:rsidR="00370493" w:rsidRPr="00CE3AB6" w:rsidRDefault="00370493" w:rsidP="00CE3AB6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данный метод представляет собой наиболее сложный инструмент экономической безопасности хозяйственной деятельности предприятия.</w:t>
      </w:r>
    </w:p>
    <w:p w:rsidR="00370493" w:rsidRPr="00CE3AB6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6</w:t>
      </w:r>
      <w:r w:rsidR="00370493"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>Методы управления рисками, основанные на четкой идентификации источников риска, носят название:</w:t>
      </w:r>
    </w:p>
    <w:p w:rsidR="00370493" w:rsidRPr="00CE3AB6" w:rsidRDefault="00370493" w:rsidP="00CE3AB6">
      <w:pPr>
        <w:shd w:val="clear" w:color="auto" w:fill="FFFFFF"/>
        <w:tabs>
          <w:tab w:val="left" w:pos="7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методы диссипации риска;</w:t>
      </w:r>
    </w:p>
    <w:p w:rsidR="00370493" w:rsidRPr="00CE3AB6" w:rsidRDefault="00370493" w:rsidP="00CE3AB6">
      <w:pPr>
        <w:shd w:val="clear" w:color="auto" w:fill="FFFFFF"/>
        <w:tabs>
          <w:tab w:val="left" w:pos="7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методы компенсации риска;</w:t>
      </w:r>
    </w:p>
    <w:p w:rsidR="00370493" w:rsidRPr="00CE3AB6" w:rsidRDefault="00370493" w:rsidP="00CE3AB6">
      <w:pPr>
        <w:shd w:val="clear" w:color="auto" w:fill="FFFFFF"/>
        <w:tabs>
          <w:tab w:val="left" w:pos="7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методы уклонения от риска;</w:t>
      </w:r>
    </w:p>
    <w:p w:rsidR="00FF0F7E" w:rsidRPr="00CE3AB6" w:rsidRDefault="00370493" w:rsidP="00CE3AB6">
      <w:pPr>
        <w:shd w:val="clear" w:color="auto" w:fill="FFFFFF"/>
        <w:tabs>
          <w:tab w:val="left" w:pos="7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методы локализации риска.</w:t>
      </w:r>
    </w:p>
    <w:p w:rsidR="00370493" w:rsidRPr="00CE3AB6" w:rsidRDefault="00FF0F7E" w:rsidP="00CE3AB6">
      <w:pPr>
        <w:shd w:val="clear" w:color="auto" w:fill="FFFFFF"/>
        <w:tabs>
          <w:tab w:val="left" w:pos="739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7</w:t>
      </w:r>
      <w:r w:rsidR="00370493"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>Методы управления рисками, относящиеся к упреждающим методам управления, носят название:</w:t>
      </w:r>
    </w:p>
    <w:p w:rsidR="00370493" w:rsidRPr="00CE3AB6" w:rsidRDefault="00370493" w:rsidP="00CE3AB6">
      <w:pPr>
        <w:shd w:val="clear" w:color="auto" w:fill="FFFFFF"/>
        <w:tabs>
          <w:tab w:val="left" w:pos="7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методы диссипации риска;</w:t>
      </w:r>
    </w:p>
    <w:p w:rsidR="00370493" w:rsidRPr="00CE3AB6" w:rsidRDefault="00370493" w:rsidP="00CE3AB6">
      <w:pPr>
        <w:shd w:val="clear" w:color="auto" w:fill="FFFFFF"/>
        <w:tabs>
          <w:tab w:val="left" w:pos="7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методы компенсации риска;</w:t>
      </w:r>
    </w:p>
    <w:p w:rsidR="00370493" w:rsidRPr="00CE3AB6" w:rsidRDefault="00370493" w:rsidP="00CE3AB6">
      <w:pPr>
        <w:shd w:val="clear" w:color="auto" w:fill="FFFFFF"/>
        <w:tabs>
          <w:tab w:val="left" w:pos="7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методы уклонения от риска;</w:t>
      </w:r>
    </w:p>
    <w:p w:rsidR="00370493" w:rsidRPr="00CE3AB6" w:rsidRDefault="00370493" w:rsidP="00CE3AB6">
      <w:pPr>
        <w:shd w:val="clear" w:color="auto" w:fill="FFFFFF"/>
        <w:tabs>
          <w:tab w:val="left" w:pos="7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методы локализации риска.</w:t>
      </w:r>
    </w:p>
    <w:p w:rsidR="00370493" w:rsidRPr="00CE3AB6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8</w:t>
      </w:r>
      <w:r w:rsidR="00370493" w:rsidRPr="00CE3AB6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.Перечислите основные исполнительные группы в системе организации управления </w:t>
      </w:r>
      <w:r w:rsidR="00370493" w:rsidRPr="00CE3AB6">
        <w:rPr>
          <w:rFonts w:ascii="Times New Roman" w:eastAsia="Times New Roman" w:hAnsi="Times New Roman" w:cs="Times New Roman"/>
          <w:b/>
          <w:sz w:val="20"/>
          <w:szCs w:val="20"/>
        </w:rPr>
        <w:t>риском на предприятии:</w:t>
      </w:r>
    </w:p>
    <w:p w:rsidR="00370493" w:rsidRPr="00CE3AB6" w:rsidRDefault="00370493" w:rsidP="00CE3AB6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планирование и координация:</w:t>
      </w:r>
    </w:p>
    <w:p w:rsidR="00370493" w:rsidRPr="00CE3AB6" w:rsidRDefault="00370493" w:rsidP="00CE3AB6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1"/>
          <w:sz w:val="20"/>
          <w:szCs w:val="20"/>
        </w:rPr>
      </w:pPr>
      <w:r w:rsidRPr="00CE3AB6">
        <w:rPr>
          <w:rFonts w:ascii="Times New Roman" w:eastAsia="Times New Roman" w:hAnsi="Times New Roman" w:cs="Times New Roman"/>
          <w:sz w:val="20"/>
          <w:szCs w:val="20"/>
        </w:rPr>
        <w:t xml:space="preserve">планирование </w:t>
      </w:r>
      <w:proofErr w:type="spellStart"/>
      <w:r w:rsidRPr="00CE3AB6">
        <w:rPr>
          <w:rFonts w:ascii="Times New Roman" w:eastAsia="Times New Roman" w:hAnsi="Times New Roman" w:cs="Times New Roman"/>
          <w:sz w:val="20"/>
          <w:szCs w:val="20"/>
        </w:rPr>
        <w:t>антирисковых</w:t>
      </w:r>
      <w:proofErr w:type="spellEnd"/>
      <w:r w:rsidRPr="00CE3AB6">
        <w:rPr>
          <w:rFonts w:ascii="Times New Roman" w:eastAsia="Times New Roman" w:hAnsi="Times New Roman" w:cs="Times New Roman"/>
          <w:sz w:val="20"/>
          <w:szCs w:val="20"/>
        </w:rPr>
        <w:t xml:space="preserve"> мероприятий;</w:t>
      </w:r>
    </w:p>
    <w:p w:rsidR="00370493" w:rsidRPr="00CE3AB6" w:rsidRDefault="00370493" w:rsidP="00CE3AB6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1"/>
          <w:sz w:val="20"/>
          <w:szCs w:val="20"/>
        </w:rPr>
      </w:pPr>
      <w:r w:rsidRPr="00CE3AB6">
        <w:rPr>
          <w:rFonts w:ascii="Times New Roman" w:eastAsia="Times New Roman" w:hAnsi="Times New Roman" w:cs="Times New Roman"/>
          <w:sz w:val="20"/>
          <w:szCs w:val="20"/>
        </w:rPr>
        <w:t>управление в кризисных ситуациях;</w:t>
      </w:r>
    </w:p>
    <w:p w:rsidR="00370493" w:rsidRPr="00CE3AB6" w:rsidRDefault="00370493" w:rsidP="00CE3AB6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1"/>
          <w:sz w:val="20"/>
          <w:szCs w:val="20"/>
        </w:rPr>
      </w:pPr>
      <w:r w:rsidRPr="00CE3AB6">
        <w:rPr>
          <w:rFonts w:ascii="Times New Roman" w:eastAsia="Times New Roman" w:hAnsi="Times New Roman" w:cs="Times New Roman"/>
          <w:sz w:val="20"/>
          <w:szCs w:val="20"/>
        </w:rPr>
        <w:t>перспективное методическое развитие;</w:t>
      </w:r>
    </w:p>
    <w:p w:rsidR="00370493" w:rsidRPr="00CE3AB6" w:rsidRDefault="00370493" w:rsidP="00CE3AB6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1"/>
          <w:sz w:val="20"/>
          <w:szCs w:val="20"/>
        </w:rPr>
      </w:pPr>
      <w:r w:rsidRPr="00CE3AB6">
        <w:rPr>
          <w:rFonts w:ascii="Times New Roman" w:eastAsia="Times New Roman" w:hAnsi="Times New Roman" w:cs="Times New Roman"/>
          <w:sz w:val="20"/>
          <w:szCs w:val="20"/>
        </w:rPr>
        <w:t>мониторинг и анализ риска.</w:t>
      </w:r>
    </w:p>
    <w:p w:rsidR="00370493" w:rsidRPr="00CE3AB6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>9</w:t>
      </w:r>
      <w:r w:rsidR="00370493" w:rsidRPr="00CE3AB6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.Какие из перечисленных позиций изучаются при выявлении внутренних факторов </w:t>
      </w:r>
      <w:r w:rsidR="00370493" w:rsidRPr="00CE3AB6">
        <w:rPr>
          <w:rFonts w:ascii="Times New Roman" w:eastAsia="Times New Roman" w:hAnsi="Times New Roman" w:cs="Times New Roman"/>
          <w:b/>
          <w:sz w:val="20"/>
          <w:szCs w:val="20"/>
        </w:rPr>
        <w:t>риска?</w:t>
      </w:r>
    </w:p>
    <w:p w:rsidR="00370493" w:rsidRPr="00CE3AB6" w:rsidRDefault="00370493" w:rsidP="00CE3AB6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1"/>
          <w:sz w:val="20"/>
          <w:szCs w:val="20"/>
        </w:rPr>
      </w:pPr>
      <w:r w:rsidRPr="00CE3AB6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инфраструктура рынка, нормативно-правовая база, уровень предпринимательской </w:t>
      </w:r>
      <w:r w:rsidRPr="00CE3AB6">
        <w:rPr>
          <w:rFonts w:ascii="Times New Roman" w:eastAsia="Times New Roman" w:hAnsi="Times New Roman" w:cs="Times New Roman"/>
          <w:sz w:val="20"/>
          <w:szCs w:val="20"/>
        </w:rPr>
        <w:t>активности в регионе;</w:t>
      </w:r>
    </w:p>
    <w:p w:rsidR="00370493" w:rsidRPr="00CE3AB6" w:rsidRDefault="00370493" w:rsidP="00CE3AB6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1"/>
          <w:sz w:val="20"/>
          <w:szCs w:val="20"/>
        </w:rPr>
      </w:pPr>
      <w:r w:rsidRPr="00CE3AB6">
        <w:rPr>
          <w:rFonts w:ascii="Times New Roman" w:eastAsia="Times New Roman" w:hAnsi="Times New Roman" w:cs="Times New Roman"/>
          <w:spacing w:val="-1"/>
          <w:sz w:val="20"/>
          <w:szCs w:val="20"/>
        </w:rPr>
        <w:t>тенденции изменения конъюнктуры рынка, структуры потребления;</w:t>
      </w:r>
    </w:p>
    <w:p w:rsidR="00370493" w:rsidRPr="00CE3AB6" w:rsidRDefault="00370493" w:rsidP="00CE3AB6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1"/>
          <w:sz w:val="20"/>
          <w:szCs w:val="20"/>
        </w:rPr>
      </w:pPr>
      <w:r w:rsidRPr="00CE3AB6">
        <w:rPr>
          <w:rFonts w:ascii="Times New Roman" w:eastAsia="Times New Roman" w:hAnsi="Times New Roman" w:cs="Times New Roman"/>
          <w:sz w:val="20"/>
          <w:szCs w:val="20"/>
        </w:rPr>
        <w:t>состояние материально-технической базы предприятия (организации);</w:t>
      </w:r>
    </w:p>
    <w:p w:rsidR="00370493" w:rsidRPr="00CE3AB6" w:rsidRDefault="00370493" w:rsidP="00CE3AB6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уровень соответствия используемых технологий (производственных, информационных и т. д.) современным инновационным разработкам, достижениям в области науки и техники.</w:t>
      </w:r>
    </w:p>
    <w:p w:rsidR="00370493" w:rsidRPr="00CE3AB6" w:rsidRDefault="00FF0F7E" w:rsidP="00CE3AB6">
      <w:pPr>
        <w:pStyle w:val="a5"/>
        <w:shd w:val="clear" w:color="auto" w:fill="FEFEFE"/>
        <w:spacing w:before="0" w:beforeAutospacing="0" w:after="0" w:afterAutospacing="0"/>
        <w:jc w:val="both"/>
        <w:rPr>
          <w:b/>
          <w:sz w:val="20"/>
          <w:szCs w:val="20"/>
        </w:rPr>
      </w:pPr>
      <w:r w:rsidRPr="00CE3AB6">
        <w:rPr>
          <w:b/>
          <w:bCs/>
          <w:sz w:val="20"/>
          <w:szCs w:val="20"/>
        </w:rPr>
        <w:t>10</w:t>
      </w:r>
      <w:r w:rsidR="00370493" w:rsidRPr="00CE3AB6">
        <w:rPr>
          <w:b/>
          <w:bCs/>
          <w:sz w:val="20"/>
          <w:szCs w:val="20"/>
        </w:rPr>
        <w:t>. К методам анализа рисков можно отнести:</w:t>
      </w:r>
    </w:p>
    <w:p w:rsidR="00370493" w:rsidRPr="00CE3AB6" w:rsidRDefault="00370493" w:rsidP="00CE3AB6">
      <w:pPr>
        <w:pStyle w:val="a3"/>
        <w:numPr>
          <w:ilvl w:val="1"/>
          <w:numId w:val="8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сетевые матрицы;</w:t>
      </w:r>
    </w:p>
    <w:p w:rsidR="00370493" w:rsidRPr="00CE3AB6" w:rsidRDefault="00370493" w:rsidP="00CE3AB6">
      <w:pPr>
        <w:pStyle w:val="a3"/>
        <w:numPr>
          <w:ilvl w:val="1"/>
          <w:numId w:val="8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 xml:space="preserve"> анализ чувствительности;</w:t>
      </w:r>
    </w:p>
    <w:p w:rsidR="00370493" w:rsidRPr="00CE3AB6" w:rsidRDefault="00370493" w:rsidP="00CE3AB6">
      <w:pPr>
        <w:pStyle w:val="a3"/>
        <w:numPr>
          <w:ilvl w:val="1"/>
          <w:numId w:val="8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матрицу ответственности;</w:t>
      </w:r>
    </w:p>
    <w:p w:rsidR="00370493" w:rsidRPr="00CE3AB6" w:rsidRDefault="00370493" w:rsidP="00CE3AB6">
      <w:pPr>
        <w:pStyle w:val="a3"/>
        <w:numPr>
          <w:ilvl w:val="1"/>
          <w:numId w:val="8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дерево целей;</w:t>
      </w:r>
    </w:p>
    <w:p w:rsidR="00370493" w:rsidRPr="00CE3AB6" w:rsidRDefault="00370493" w:rsidP="00CE3AB6">
      <w:pPr>
        <w:pStyle w:val="a3"/>
        <w:numPr>
          <w:ilvl w:val="1"/>
          <w:numId w:val="8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метод освоенного объема.</w:t>
      </w:r>
    </w:p>
    <w:p w:rsidR="00370493" w:rsidRPr="00CE3AB6" w:rsidRDefault="00FF0F7E" w:rsidP="00CE3AB6">
      <w:pPr>
        <w:pStyle w:val="a5"/>
        <w:shd w:val="clear" w:color="auto" w:fill="FEFEFE"/>
        <w:spacing w:before="0" w:beforeAutospacing="0" w:after="0" w:afterAutospacing="0"/>
        <w:jc w:val="both"/>
        <w:rPr>
          <w:b/>
          <w:sz w:val="20"/>
          <w:szCs w:val="20"/>
        </w:rPr>
      </w:pPr>
      <w:r w:rsidRPr="00CE3AB6">
        <w:rPr>
          <w:b/>
          <w:bCs/>
          <w:sz w:val="20"/>
          <w:szCs w:val="20"/>
        </w:rPr>
        <w:t>11</w:t>
      </w:r>
      <w:r w:rsidR="00370493" w:rsidRPr="00CE3AB6">
        <w:rPr>
          <w:b/>
          <w:bCs/>
          <w:sz w:val="20"/>
          <w:szCs w:val="20"/>
        </w:rPr>
        <w:t>.  Ветвями дерева решений являются:</w:t>
      </w:r>
    </w:p>
    <w:p w:rsidR="00370493" w:rsidRPr="00CE3AB6" w:rsidRDefault="00370493" w:rsidP="00CE3AB6">
      <w:pPr>
        <w:pStyle w:val="a3"/>
        <w:numPr>
          <w:ilvl w:val="1"/>
          <w:numId w:val="9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вариант действий;</w:t>
      </w:r>
    </w:p>
    <w:p w:rsidR="00370493" w:rsidRPr="00CE3AB6" w:rsidRDefault="00370493" w:rsidP="00CE3AB6">
      <w:pPr>
        <w:pStyle w:val="a3"/>
        <w:numPr>
          <w:ilvl w:val="1"/>
          <w:numId w:val="9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технологическая зависимость;</w:t>
      </w:r>
    </w:p>
    <w:p w:rsidR="00370493" w:rsidRPr="00CE3AB6" w:rsidRDefault="00370493" w:rsidP="00CE3AB6">
      <w:pPr>
        <w:pStyle w:val="a3"/>
        <w:numPr>
          <w:ilvl w:val="1"/>
          <w:numId w:val="9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административное подчинение;</w:t>
      </w:r>
    </w:p>
    <w:p w:rsidR="00370493" w:rsidRPr="00CE3AB6" w:rsidRDefault="00370493" w:rsidP="00CE3AB6">
      <w:pPr>
        <w:pStyle w:val="a3"/>
        <w:numPr>
          <w:ilvl w:val="1"/>
          <w:numId w:val="9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последствие действия;</w:t>
      </w:r>
    </w:p>
    <w:p w:rsidR="00370493" w:rsidRPr="00CE3AB6" w:rsidRDefault="00370493" w:rsidP="00CE3AB6">
      <w:pPr>
        <w:pStyle w:val="a3"/>
        <w:numPr>
          <w:ilvl w:val="1"/>
          <w:numId w:val="9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фиктивная работа.</w:t>
      </w:r>
    </w:p>
    <w:p w:rsidR="00370493" w:rsidRPr="00CE3AB6" w:rsidRDefault="00FF0F7E" w:rsidP="00CE3AB6">
      <w:pPr>
        <w:pStyle w:val="a5"/>
        <w:shd w:val="clear" w:color="auto" w:fill="FEFEFE"/>
        <w:spacing w:before="0" w:beforeAutospacing="0" w:after="0" w:afterAutospacing="0"/>
        <w:jc w:val="both"/>
        <w:rPr>
          <w:b/>
          <w:sz w:val="20"/>
          <w:szCs w:val="20"/>
        </w:rPr>
      </w:pPr>
      <w:r w:rsidRPr="00CE3AB6">
        <w:rPr>
          <w:b/>
          <w:bCs/>
          <w:sz w:val="20"/>
          <w:szCs w:val="20"/>
        </w:rPr>
        <w:t>12</w:t>
      </w:r>
      <w:r w:rsidR="00370493" w:rsidRPr="00CE3AB6">
        <w:rPr>
          <w:b/>
          <w:bCs/>
          <w:sz w:val="20"/>
          <w:szCs w:val="20"/>
        </w:rPr>
        <w:t>. При анализе рисков используются следующие сетевые методы:</w:t>
      </w:r>
    </w:p>
    <w:p w:rsidR="00370493" w:rsidRPr="00CE3AB6" w:rsidRDefault="00370493" w:rsidP="00CE3AB6">
      <w:pPr>
        <w:pStyle w:val="a3"/>
        <w:numPr>
          <w:ilvl w:val="1"/>
          <w:numId w:val="10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метод критического пути;</w:t>
      </w:r>
    </w:p>
    <w:p w:rsidR="00370493" w:rsidRPr="00CE3AB6" w:rsidRDefault="00370493" w:rsidP="00CE3AB6">
      <w:pPr>
        <w:pStyle w:val="a3"/>
        <w:numPr>
          <w:ilvl w:val="1"/>
          <w:numId w:val="10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сети предшествования;</w:t>
      </w:r>
    </w:p>
    <w:p w:rsidR="00370493" w:rsidRPr="00CE3AB6" w:rsidRDefault="00370493" w:rsidP="00CE3AB6">
      <w:pPr>
        <w:pStyle w:val="a3"/>
        <w:numPr>
          <w:ilvl w:val="1"/>
          <w:numId w:val="10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i/>
          <w:sz w:val="20"/>
          <w:szCs w:val="20"/>
        </w:rPr>
        <w:t>PERT</w:t>
      </w:r>
      <w:r w:rsidRPr="00CE3AB6">
        <w:rPr>
          <w:rFonts w:eastAsia="Calibri"/>
          <w:sz w:val="20"/>
          <w:szCs w:val="20"/>
        </w:rPr>
        <w:t>;</w:t>
      </w:r>
    </w:p>
    <w:p w:rsidR="00370493" w:rsidRPr="00CE3AB6" w:rsidRDefault="00370493" w:rsidP="00CE3AB6">
      <w:pPr>
        <w:pStyle w:val="a3"/>
        <w:numPr>
          <w:ilvl w:val="1"/>
          <w:numId w:val="10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сетевых матриц;</w:t>
      </w:r>
    </w:p>
    <w:p w:rsidR="00370493" w:rsidRPr="00CE3AB6" w:rsidRDefault="00370493" w:rsidP="00CE3AB6">
      <w:pPr>
        <w:pStyle w:val="a3"/>
        <w:numPr>
          <w:ilvl w:val="1"/>
          <w:numId w:val="10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i/>
          <w:sz w:val="20"/>
          <w:szCs w:val="20"/>
        </w:rPr>
        <w:t>GERT</w:t>
      </w:r>
      <w:r w:rsidRPr="00CE3AB6">
        <w:rPr>
          <w:rFonts w:eastAsia="Calibri"/>
          <w:sz w:val="20"/>
          <w:szCs w:val="20"/>
        </w:rPr>
        <w:t>.</w:t>
      </w:r>
    </w:p>
    <w:p w:rsidR="00370493" w:rsidRPr="00CE3AB6" w:rsidRDefault="00FF0F7E" w:rsidP="00CE3AB6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CE3AB6">
        <w:rPr>
          <w:rFonts w:ascii="Times New Roman" w:eastAsia="Calibri" w:hAnsi="Times New Roman" w:cs="Times New Roman"/>
          <w:b/>
          <w:sz w:val="20"/>
          <w:szCs w:val="20"/>
        </w:rPr>
        <w:t>13</w:t>
      </w:r>
      <w:r w:rsidR="00370493" w:rsidRPr="00CE3AB6">
        <w:rPr>
          <w:rFonts w:ascii="Times New Roman" w:eastAsia="Calibri" w:hAnsi="Times New Roman" w:cs="Times New Roman"/>
          <w:b/>
          <w:sz w:val="20"/>
          <w:szCs w:val="20"/>
        </w:rPr>
        <w:t>. Массовое ажиотажное учредительство новых акционерных обществ, предприятий, банков в периоды делового подъёма называется:</w:t>
      </w:r>
    </w:p>
    <w:p w:rsidR="00370493" w:rsidRPr="00CE3AB6" w:rsidRDefault="00370493" w:rsidP="00CE3AB6">
      <w:pPr>
        <w:pStyle w:val="a3"/>
        <w:numPr>
          <w:ilvl w:val="1"/>
          <w:numId w:val="11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панама;</w:t>
      </w:r>
    </w:p>
    <w:p w:rsidR="00370493" w:rsidRPr="00CE3AB6" w:rsidRDefault="00370493" w:rsidP="00CE3AB6">
      <w:pPr>
        <w:pStyle w:val="a3"/>
        <w:numPr>
          <w:ilvl w:val="1"/>
          <w:numId w:val="11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грюндерство;</w:t>
      </w:r>
    </w:p>
    <w:p w:rsidR="00370493" w:rsidRPr="00CE3AB6" w:rsidRDefault="00370493" w:rsidP="00CE3AB6">
      <w:pPr>
        <w:pStyle w:val="a3"/>
        <w:numPr>
          <w:ilvl w:val="1"/>
          <w:numId w:val="11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спекуляция;</w:t>
      </w:r>
    </w:p>
    <w:p w:rsidR="00370493" w:rsidRPr="00CE3AB6" w:rsidRDefault="00370493" w:rsidP="00CE3AB6">
      <w:pPr>
        <w:pStyle w:val="a3"/>
        <w:numPr>
          <w:ilvl w:val="1"/>
          <w:numId w:val="11"/>
        </w:numPr>
        <w:autoSpaceDE w:val="0"/>
        <w:autoSpaceDN w:val="0"/>
        <w:spacing w:line="240" w:lineRule="auto"/>
        <w:ind w:left="0" w:firstLine="0"/>
        <w:rPr>
          <w:rFonts w:eastAsia="Calibri"/>
          <w:sz w:val="20"/>
          <w:szCs w:val="20"/>
        </w:rPr>
      </w:pPr>
      <w:r w:rsidRPr="00CE3AB6">
        <w:rPr>
          <w:rFonts w:eastAsia="Calibri"/>
          <w:sz w:val="20"/>
          <w:szCs w:val="20"/>
        </w:rPr>
        <w:t>мошенничество.</w:t>
      </w:r>
    </w:p>
    <w:p w:rsidR="00370493" w:rsidRPr="00CE3AB6" w:rsidRDefault="00FF0F7E" w:rsidP="00CE3AB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CE3AB6">
        <w:rPr>
          <w:rFonts w:ascii="Times New Roman" w:eastAsia="Calibri" w:hAnsi="Times New Roman" w:cs="Times New Roman"/>
          <w:b/>
          <w:sz w:val="20"/>
          <w:szCs w:val="20"/>
        </w:rPr>
        <w:t>14</w:t>
      </w:r>
      <w:r w:rsidR="00370493" w:rsidRPr="00CE3AB6">
        <w:rPr>
          <w:rFonts w:ascii="Times New Roman" w:eastAsia="Calibri" w:hAnsi="Times New Roman" w:cs="Times New Roman"/>
          <w:b/>
          <w:sz w:val="20"/>
          <w:szCs w:val="20"/>
        </w:rPr>
        <w:t>.Основные зоны риска для предприятия характеризуют:</w:t>
      </w:r>
    </w:p>
    <w:p w:rsidR="00370493" w:rsidRPr="00CE3AB6" w:rsidRDefault="00370493" w:rsidP="00CE3AB6">
      <w:pPr>
        <w:numPr>
          <w:ilvl w:val="0"/>
          <w:numId w:val="13"/>
        </w:numPr>
        <w:tabs>
          <w:tab w:val="clear" w:pos="80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AB6">
        <w:rPr>
          <w:rFonts w:ascii="Times New Roman" w:eastAsia="Calibri" w:hAnsi="Times New Roman" w:cs="Times New Roman"/>
          <w:sz w:val="20"/>
          <w:szCs w:val="20"/>
          <w:lang w:eastAsia="ru-RU"/>
        </w:rPr>
        <w:t>неблагоприятный момент финансовых операций;</w:t>
      </w:r>
    </w:p>
    <w:p w:rsidR="00370493" w:rsidRPr="00CE3AB6" w:rsidRDefault="00370493" w:rsidP="00CE3AB6">
      <w:pPr>
        <w:numPr>
          <w:ilvl w:val="0"/>
          <w:numId w:val="13"/>
        </w:numPr>
        <w:tabs>
          <w:tab w:val="clear" w:pos="80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AB6">
        <w:rPr>
          <w:rFonts w:ascii="Times New Roman" w:eastAsia="Calibri" w:hAnsi="Times New Roman" w:cs="Times New Roman"/>
          <w:sz w:val="20"/>
          <w:szCs w:val="20"/>
          <w:lang w:eastAsia="ru-RU"/>
        </w:rPr>
        <w:t>возможную величину потерь;</w:t>
      </w:r>
    </w:p>
    <w:p w:rsidR="00370493" w:rsidRPr="00CE3AB6" w:rsidRDefault="00370493" w:rsidP="00CE3AB6">
      <w:pPr>
        <w:numPr>
          <w:ilvl w:val="0"/>
          <w:numId w:val="13"/>
        </w:numPr>
        <w:tabs>
          <w:tab w:val="clear" w:pos="80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AB6">
        <w:rPr>
          <w:rFonts w:ascii="Times New Roman" w:eastAsia="Calibri" w:hAnsi="Times New Roman" w:cs="Times New Roman"/>
          <w:sz w:val="20"/>
          <w:szCs w:val="20"/>
          <w:lang w:eastAsia="ru-RU"/>
        </w:rPr>
        <w:t>величину непредвиденного выигрыша;</w:t>
      </w:r>
    </w:p>
    <w:p w:rsidR="00370493" w:rsidRPr="00CE3AB6" w:rsidRDefault="00370493" w:rsidP="00CE3AB6">
      <w:pPr>
        <w:numPr>
          <w:ilvl w:val="0"/>
          <w:numId w:val="13"/>
        </w:numPr>
        <w:tabs>
          <w:tab w:val="clear" w:pos="800"/>
          <w:tab w:val="num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AB6">
        <w:rPr>
          <w:rFonts w:ascii="Times New Roman" w:eastAsia="Calibri" w:hAnsi="Times New Roman" w:cs="Times New Roman"/>
          <w:sz w:val="20"/>
          <w:szCs w:val="20"/>
          <w:lang w:eastAsia="ru-RU"/>
        </w:rPr>
        <w:t>уровень риска.</w:t>
      </w:r>
    </w:p>
    <w:p w:rsidR="00370493" w:rsidRPr="00CE3AB6" w:rsidRDefault="00FF0F7E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15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 xml:space="preserve">. Основные  направления предотвращения рисков  − это: </w:t>
      </w:r>
    </w:p>
    <w:p w:rsidR="00370493" w:rsidRPr="00CE3AB6" w:rsidRDefault="00370493" w:rsidP="00CE3AB6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ценовое регулирование посредством выработки ценовой стратегии предприятия;</w:t>
      </w:r>
    </w:p>
    <w:p w:rsidR="00370493" w:rsidRPr="00CE3AB6" w:rsidRDefault="00370493" w:rsidP="00CE3AB6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механизм ограничения уровня риска;</w:t>
      </w:r>
    </w:p>
    <w:p w:rsidR="00370493" w:rsidRPr="00CE3AB6" w:rsidRDefault="00370493" w:rsidP="00CE3AB6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формирование резервных сумм финансовых ресурсов в системе бюджетов, доводимых различным центрам ответственности;</w:t>
      </w:r>
    </w:p>
    <w:p w:rsidR="00370493" w:rsidRPr="00CE3AB6" w:rsidRDefault="00370493" w:rsidP="00CE3AB6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оптимизация налогообложения;</w:t>
      </w:r>
    </w:p>
    <w:p w:rsidR="00370493" w:rsidRPr="00CE3AB6" w:rsidRDefault="00370493" w:rsidP="00CE3AB6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формирование системы материальных и информационных резервов;</w:t>
      </w:r>
    </w:p>
    <w:p w:rsidR="00370493" w:rsidRPr="00CE3AB6" w:rsidRDefault="00370493" w:rsidP="00CE3AB6">
      <w:pPr>
        <w:pStyle w:val="a3"/>
        <w:numPr>
          <w:ilvl w:val="0"/>
          <w:numId w:val="12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регулирование учетной и дивидендной политики организации.</w:t>
      </w:r>
    </w:p>
    <w:p w:rsidR="00370493" w:rsidRPr="00CE3AB6" w:rsidRDefault="00FF0F7E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16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 xml:space="preserve">. К действиям, принимаемым для минимизации их последствий, относятся: </w:t>
      </w:r>
    </w:p>
    <w:p w:rsidR="00370493" w:rsidRPr="00CE3AB6" w:rsidRDefault="00370493" w:rsidP="00CE3AB6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упреждающие методы;</w:t>
      </w:r>
    </w:p>
    <w:p w:rsidR="00370493" w:rsidRPr="00CE3AB6" w:rsidRDefault="00370493" w:rsidP="00CE3AB6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методы переноса риска;</w:t>
      </w:r>
    </w:p>
    <w:p w:rsidR="00370493" w:rsidRPr="00CE3AB6" w:rsidRDefault="00370493" w:rsidP="00CE3AB6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методы трансферта риска;</w:t>
      </w:r>
    </w:p>
    <w:p w:rsidR="00370493" w:rsidRPr="00CE3AB6" w:rsidRDefault="00370493" w:rsidP="00CE3AB6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методы предотвращения или снижения рисков до приемлемого уровня;</w:t>
      </w:r>
    </w:p>
    <w:p w:rsidR="00370493" w:rsidRPr="00CE3AB6" w:rsidRDefault="00370493" w:rsidP="00CE3AB6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методы снижения степени риска;</w:t>
      </w:r>
    </w:p>
    <w:p w:rsidR="00370493" w:rsidRPr="00CE3AB6" w:rsidRDefault="00370493" w:rsidP="00CE3AB6">
      <w:pPr>
        <w:pStyle w:val="a3"/>
        <w:numPr>
          <w:ilvl w:val="0"/>
          <w:numId w:val="14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lastRenderedPageBreak/>
        <w:t>методы локализации риска.</w:t>
      </w:r>
    </w:p>
    <w:p w:rsidR="00370493" w:rsidRPr="00CE3AB6" w:rsidRDefault="00FF0F7E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17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>. В чем заключается содержание метода управления активами и пассивами?</w:t>
      </w:r>
    </w:p>
    <w:p w:rsidR="00370493" w:rsidRPr="00CE3AB6" w:rsidRDefault="00370493" w:rsidP="00CE3AB6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он имеет целью тщательно сбалансировать наличные средства;</w:t>
      </w:r>
    </w:p>
    <w:p w:rsidR="00370493" w:rsidRPr="00CE3AB6" w:rsidRDefault="00370493" w:rsidP="00CE3AB6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его цель – свести к минимуму изменения в получаемом доходе и прибыли;</w:t>
      </w:r>
    </w:p>
    <w:p w:rsidR="00370493" w:rsidRPr="00CE3AB6" w:rsidRDefault="00370493" w:rsidP="00CE3AB6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он направлен на избежание чрезмерного риска путем динамического регулирования основных параметров вложения капитала;</w:t>
      </w:r>
    </w:p>
    <w:p w:rsidR="00FF0F7E" w:rsidRPr="00CE3AB6" w:rsidRDefault="00370493" w:rsidP="00CE3AB6">
      <w:pPr>
        <w:pStyle w:val="a3"/>
        <w:numPr>
          <w:ilvl w:val="0"/>
          <w:numId w:val="15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он предполагает ценовое регулирование посредством выработки ценовой стратегии предприятия.</w:t>
      </w:r>
    </w:p>
    <w:p w:rsidR="00370493" w:rsidRPr="00CE3AB6" w:rsidRDefault="00FF0F7E" w:rsidP="00CE3AB6">
      <w:pPr>
        <w:pStyle w:val="a3"/>
        <w:spacing w:line="240" w:lineRule="auto"/>
        <w:ind w:left="0" w:firstLine="0"/>
        <w:rPr>
          <w:b/>
          <w:sz w:val="20"/>
          <w:szCs w:val="20"/>
        </w:rPr>
      </w:pPr>
      <w:r w:rsidRPr="00CE3AB6">
        <w:rPr>
          <w:b/>
          <w:sz w:val="20"/>
          <w:szCs w:val="20"/>
        </w:rPr>
        <w:t>18</w:t>
      </w:r>
      <w:r w:rsidR="00370493" w:rsidRPr="00CE3AB6">
        <w:rPr>
          <w:b/>
          <w:bCs/>
          <w:iCs/>
          <w:spacing w:val="-6"/>
          <w:sz w:val="20"/>
          <w:szCs w:val="20"/>
        </w:rPr>
        <w:t xml:space="preserve">. </w:t>
      </w:r>
      <w:r w:rsidR="00370493" w:rsidRPr="00CE3AB6">
        <w:rPr>
          <w:b/>
          <w:bCs/>
          <w:iCs/>
          <w:sz w:val="20"/>
          <w:szCs w:val="20"/>
        </w:rPr>
        <w:t>Превентивные и поддерживающие мероприятия – это элементы: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диверсификации;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функционально-поддерживающей стратегии;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метода минимизации риска;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самострахования.</w:t>
      </w:r>
    </w:p>
    <w:p w:rsidR="00370493" w:rsidRPr="00CE3AB6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19</w:t>
      </w:r>
      <w:r w:rsidR="00370493"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>Управление риском – это: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отказ от рискованного проекта;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комплекс мер, направленных на снижение вероятности реализации риска;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комплекс мер, направленных на компенсацию, снижение, перенесение, принятие риска или уход от него;</w:t>
      </w:r>
    </w:p>
    <w:p w:rsidR="00370493" w:rsidRPr="00CE3AB6" w:rsidRDefault="00370493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комплекс мероприятий, направленных на подготовку к реализации риска.</w:t>
      </w:r>
    </w:p>
    <w:p w:rsidR="00370493" w:rsidRPr="00CE3AB6" w:rsidRDefault="00FF0F7E" w:rsidP="00CE3AB6">
      <w:pPr>
        <w:shd w:val="clear" w:color="auto" w:fill="FFFFFF"/>
        <w:tabs>
          <w:tab w:val="left" w:pos="0"/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20</w:t>
      </w:r>
      <w:r w:rsidR="00370493"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>Главной функцией риск-менеджмента является:</w:t>
      </w:r>
    </w:p>
    <w:p w:rsidR="00370493" w:rsidRPr="00CE3AB6" w:rsidRDefault="00370493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создание чуткой системы управления рисками;</w:t>
      </w:r>
    </w:p>
    <w:p w:rsidR="00370493" w:rsidRPr="00CE3AB6" w:rsidRDefault="00370493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оценка риска по каждому проекту в компании;</w:t>
      </w:r>
    </w:p>
    <w:p w:rsidR="00370493" w:rsidRPr="00CE3AB6" w:rsidRDefault="00370493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оценка риска для компании в целом;</w:t>
      </w:r>
    </w:p>
    <w:p w:rsidR="00370493" w:rsidRPr="00CE3AB6" w:rsidRDefault="00370493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pacing w:val="-1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предотвращение банкротства компании в результате наступления случайных событий.</w:t>
      </w:r>
    </w:p>
    <w:p w:rsidR="00370493" w:rsidRPr="00CE3AB6" w:rsidRDefault="00FF0F7E" w:rsidP="00CE3AB6">
      <w:pPr>
        <w:shd w:val="clear" w:color="auto" w:fill="FFFFFF"/>
        <w:tabs>
          <w:tab w:val="left" w:pos="0"/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>21</w:t>
      </w:r>
      <w:r w:rsidR="00370493" w:rsidRPr="00CE3AB6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 xml:space="preserve">. </w:t>
      </w:r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>Содержание риск-менеджмента заключается в:</w:t>
      </w:r>
    </w:p>
    <w:p w:rsidR="00370493" w:rsidRPr="00CE3AB6" w:rsidRDefault="00370493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CE3AB6">
        <w:rPr>
          <w:rFonts w:ascii="Times New Roman" w:hAnsi="Times New Roman" w:cs="Times New Roman"/>
          <w:sz w:val="20"/>
          <w:szCs w:val="20"/>
        </w:rPr>
        <w:t>устранении риска;</w:t>
      </w:r>
    </w:p>
    <w:p w:rsidR="00370493" w:rsidRPr="00CE3AB6" w:rsidRDefault="00370493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CE3AB6">
        <w:rPr>
          <w:rFonts w:ascii="Times New Roman" w:hAnsi="Times New Roman" w:cs="Times New Roman"/>
          <w:sz w:val="20"/>
          <w:szCs w:val="20"/>
        </w:rPr>
        <w:t>управлении риском;</w:t>
      </w:r>
    </w:p>
    <w:p w:rsidR="00370493" w:rsidRPr="00CE3AB6" w:rsidRDefault="00370493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CE3AB6">
        <w:rPr>
          <w:rFonts w:ascii="Times New Roman" w:hAnsi="Times New Roman" w:cs="Times New Roman"/>
          <w:sz w:val="20"/>
          <w:szCs w:val="20"/>
        </w:rPr>
        <w:t>снижении риска;</w:t>
      </w:r>
    </w:p>
    <w:p w:rsidR="00FF0F7E" w:rsidRPr="00CE3AB6" w:rsidRDefault="00370493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CE3AB6">
        <w:rPr>
          <w:rFonts w:ascii="Times New Roman" w:hAnsi="Times New Roman" w:cs="Times New Roman"/>
          <w:sz w:val="20"/>
          <w:szCs w:val="20"/>
        </w:rPr>
        <w:t>выборе риска.</w:t>
      </w:r>
    </w:p>
    <w:p w:rsidR="00370493" w:rsidRPr="00CE3AB6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22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 xml:space="preserve">. К содержанию группы методов снижения риска не относятся: </w:t>
      </w:r>
    </w:p>
    <w:p w:rsidR="00370493" w:rsidRPr="00CE3AB6" w:rsidRDefault="00370493" w:rsidP="00CE3AB6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управление активами и пассивами;</w:t>
      </w:r>
    </w:p>
    <w:p w:rsidR="00370493" w:rsidRPr="00CE3AB6" w:rsidRDefault="00370493" w:rsidP="00CE3AB6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самострахование;</w:t>
      </w:r>
    </w:p>
    <w:p w:rsidR="00370493" w:rsidRPr="00CE3AB6" w:rsidRDefault="00370493" w:rsidP="00CE3AB6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хеджирование;</w:t>
      </w:r>
    </w:p>
    <w:p w:rsidR="00370493" w:rsidRPr="00CE3AB6" w:rsidRDefault="00370493" w:rsidP="00CE3AB6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методы предотвращения;</w:t>
      </w:r>
    </w:p>
    <w:p w:rsidR="00370493" w:rsidRPr="00CE3AB6" w:rsidRDefault="00370493" w:rsidP="00CE3AB6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диверсификация;</w:t>
      </w:r>
    </w:p>
    <w:p w:rsidR="00370493" w:rsidRPr="00CE3AB6" w:rsidRDefault="00370493" w:rsidP="00CE3AB6">
      <w:pPr>
        <w:pStyle w:val="a3"/>
        <w:numPr>
          <w:ilvl w:val="0"/>
          <w:numId w:val="17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активный риск-менеджмент.</w:t>
      </w:r>
    </w:p>
    <w:p w:rsidR="00370493" w:rsidRPr="00CE3AB6" w:rsidRDefault="00370493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2</w:t>
      </w:r>
      <w:r w:rsidR="00FF0F7E" w:rsidRPr="00CE3AB6">
        <w:rPr>
          <w:rFonts w:ascii="Times New Roman" w:hAnsi="Times New Roman" w:cs="Times New Roman"/>
          <w:b/>
          <w:sz w:val="20"/>
          <w:szCs w:val="20"/>
        </w:rPr>
        <w:t>3</w:t>
      </w:r>
      <w:r w:rsidRPr="00CE3AB6">
        <w:rPr>
          <w:rFonts w:ascii="Times New Roman" w:hAnsi="Times New Roman" w:cs="Times New Roman"/>
          <w:b/>
          <w:sz w:val="20"/>
          <w:szCs w:val="20"/>
        </w:rPr>
        <w:t>. К группе методов переноса риска относятся:</w:t>
      </w:r>
    </w:p>
    <w:p w:rsidR="00370493" w:rsidRPr="00CE3AB6" w:rsidRDefault="00370493" w:rsidP="00CE3AB6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страхование;</w:t>
      </w:r>
    </w:p>
    <w:p w:rsidR="00370493" w:rsidRPr="00CE3AB6" w:rsidRDefault="00370493" w:rsidP="00CE3AB6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диверсификация;</w:t>
      </w:r>
    </w:p>
    <w:p w:rsidR="00370493" w:rsidRPr="00CE3AB6" w:rsidRDefault="00370493" w:rsidP="00CE3AB6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активный риск-менеджмент;</w:t>
      </w:r>
    </w:p>
    <w:p w:rsidR="00370493" w:rsidRPr="00CE3AB6" w:rsidRDefault="00370493" w:rsidP="00CE3AB6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proofErr w:type="spellStart"/>
      <w:r w:rsidRPr="00CE3AB6">
        <w:rPr>
          <w:sz w:val="20"/>
          <w:szCs w:val="20"/>
        </w:rPr>
        <w:t>лимитирование</w:t>
      </w:r>
      <w:proofErr w:type="spellEnd"/>
      <w:r w:rsidRPr="00CE3AB6">
        <w:rPr>
          <w:sz w:val="20"/>
          <w:szCs w:val="20"/>
        </w:rPr>
        <w:t>;</w:t>
      </w:r>
    </w:p>
    <w:p w:rsidR="00370493" w:rsidRPr="00CE3AB6" w:rsidRDefault="00370493" w:rsidP="00CE3AB6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локализация;</w:t>
      </w:r>
    </w:p>
    <w:p w:rsidR="00370493" w:rsidRPr="00CE3AB6" w:rsidRDefault="00370493" w:rsidP="00CE3AB6">
      <w:pPr>
        <w:pStyle w:val="a3"/>
        <w:numPr>
          <w:ilvl w:val="0"/>
          <w:numId w:val="16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гарантия.</w:t>
      </w:r>
    </w:p>
    <w:p w:rsidR="00370493" w:rsidRPr="00CE3AB6" w:rsidRDefault="00FF0F7E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24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 xml:space="preserve">. К основным направлениям метода переноса риска можно отнести: </w:t>
      </w:r>
    </w:p>
    <w:p w:rsidR="00370493" w:rsidRPr="00CE3AB6" w:rsidRDefault="00370493" w:rsidP="00CE3AB6">
      <w:pPr>
        <w:pStyle w:val="a3"/>
        <w:numPr>
          <w:ilvl w:val="0"/>
          <w:numId w:val="19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заключение договора поручительства;</w:t>
      </w:r>
    </w:p>
    <w:p w:rsidR="00370493" w:rsidRPr="00CE3AB6" w:rsidRDefault="00370493" w:rsidP="00CE3AB6">
      <w:pPr>
        <w:pStyle w:val="a3"/>
        <w:numPr>
          <w:ilvl w:val="0"/>
          <w:numId w:val="19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передача рисков поставщикам сырья;</w:t>
      </w:r>
    </w:p>
    <w:p w:rsidR="00370493" w:rsidRPr="00CE3AB6" w:rsidRDefault="00370493" w:rsidP="00CE3AB6">
      <w:pPr>
        <w:pStyle w:val="a3"/>
        <w:numPr>
          <w:ilvl w:val="0"/>
          <w:numId w:val="19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диверсификация риска;</w:t>
      </w:r>
    </w:p>
    <w:p w:rsidR="00370493" w:rsidRPr="00CE3AB6" w:rsidRDefault="00370493" w:rsidP="00CE3AB6">
      <w:pPr>
        <w:pStyle w:val="a3"/>
        <w:numPr>
          <w:ilvl w:val="0"/>
          <w:numId w:val="19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локализация последствий риска;</w:t>
      </w:r>
    </w:p>
    <w:p w:rsidR="00370493" w:rsidRPr="00CE3AB6" w:rsidRDefault="00370493" w:rsidP="00CE3AB6">
      <w:pPr>
        <w:pStyle w:val="a3"/>
        <w:numPr>
          <w:ilvl w:val="0"/>
          <w:numId w:val="19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хеджирование;</w:t>
      </w:r>
    </w:p>
    <w:p w:rsidR="00370493" w:rsidRPr="00CE3AB6" w:rsidRDefault="00370493" w:rsidP="00CE3AB6">
      <w:pPr>
        <w:pStyle w:val="a3"/>
        <w:numPr>
          <w:ilvl w:val="0"/>
          <w:numId w:val="19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диссипация рисков.</w:t>
      </w:r>
    </w:p>
    <w:p w:rsidR="00370493" w:rsidRPr="00CE3AB6" w:rsidRDefault="00FF0F7E" w:rsidP="00CE3A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25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>. Метод, который осуществляется путем переноса хозяйственной деятельности, связанной с повышенным</w:t>
      </w:r>
      <w:r w:rsidR="00370493" w:rsidRPr="00CE3AB6">
        <w:rPr>
          <w:rFonts w:ascii="Times New Roman" w:hAnsi="Times New Roman" w:cs="Times New Roman"/>
          <w:sz w:val="20"/>
          <w:szCs w:val="20"/>
        </w:rPr>
        <w:t xml:space="preserve"> 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>инвестиционным риском, в пределы небольшого дочернего субъекта экономики – это:</w:t>
      </w:r>
      <w:r w:rsidR="00370493" w:rsidRPr="00CE3AB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0493" w:rsidRPr="00CE3AB6" w:rsidRDefault="00370493" w:rsidP="00CE3AB6">
      <w:pPr>
        <w:pStyle w:val="a3"/>
        <w:numPr>
          <w:ilvl w:val="0"/>
          <w:numId w:val="18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диверсификация риска;</w:t>
      </w:r>
    </w:p>
    <w:p w:rsidR="00370493" w:rsidRPr="00CE3AB6" w:rsidRDefault="00370493" w:rsidP="00CE3AB6">
      <w:pPr>
        <w:pStyle w:val="a3"/>
        <w:numPr>
          <w:ilvl w:val="0"/>
          <w:numId w:val="18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распределение риска;</w:t>
      </w:r>
    </w:p>
    <w:p w:rsidR="00370493" w:rsidRPr="00CE3AB6" w:rsidRDefault="00370493" w:rsidP="00CE3AB6">
      <w:pPr>
        <w:pStyle w:val="a3"/>
        <w:numPr>
          <w:ilvl w:val="0"/>
          <w:numId w:val="18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локализация риска;</w:t>
      </w:r>
    </w:p>
    <w:p w:rsidR="00370493" w:rsidRPr="00CE3AB6" w:rsidRDefault="00370493" w:rsidP="00CE3AB6">
      <w:pPr>
        <w:pStyle w:val="a3"/>
        <w:numPr>
          <w:ilvl w:val="0"/>
          <w:numId w:val="18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резервирование риска;</w:t>
      </w:r>
    </w:p>
    <w:p w:rsidR="00370493" w:rsidRPr="00CE3AB6" w:rsidRDefault="00370493" w:rsidP="00CE3AB6">
      <w:pPr>
        <w:pStyle w:val="a3"/>
        <w:numPr>
          <w:ilvl w:val="0"/>
          <w:numId w:val="18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внутреннее страхование риска;</w:t>
      </w:r>
    </w:p>
    <w:p w:rsidR="00370493" w:rsidRPr="00CE3AB6" w:rsidRDefault="00370493" w:rsidP="00CE3AB6">
      <w:pPr>
        <w:pStyle w:val="a3"/>
        <w:numPr>
          <w:ilvl w:val="0"/>
          <w:numId w:val="18"/>
        </w:numPr>
        <w:spacing w:line="240" w:lineRule="auto"/>
        <w:ind w:left="0" w:firstLine="0"/>
        <w:rPr>
          <w:sz w:val="20"/>
          <w:szCs w:val="20"/>
        </w:rPr>
      </w:pPr>
      <w:proofErr w:type="spellStart"/>
      <w:r w:rsidRPr="00CE3AB6">
        <w:rPr>
          <w:sz w:val="20"/>
          <w:szCs w:val="20"/>
        </w:rPr>
        <w:t>лимитирование</w:t>
      </w:r>
      <w:proofErr w:type="spellEnd"/>
      <w:r w:rsidRPr="00CE3AB6">
        <w:rPr>
          <w:sz w:val="20"/>
          <w:szCs w:val="20"/>
        </w:rPr>
        <w:t xml:space="preserve"> риска.</w:t>
      </w:r>
    </w:p>
    <w:p w:rsidR="00370493" w:rsidRPr="00CE3AB6" w:rsidRDefault="00FF0F7E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26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>. Упреждающие методы управления рисками по-другому называются:</w:t>
      </w:r>
    </w:p>
    <w:p w:rsidR="00370493" w:rsidRPr="00CE3AB6" w:rsidRDefault="00370493" w:rsidP="00CE3AB6">
      <w:pPr>
        <w:pStyle w:val="a3"/>
        <w:numPr>
          <w:ilvl w:val="0"/>
          <w:numId w:val="20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методы диверсификации риска;</w:t>
      </w:r>
    </w:p>
    <w:p w:rsidR="00370493" w:rsidRPr="00CE3AB6" w:rsidRDefault="00370493" w:rsidP="00CE3AB6">
      <w:pPr>
        <w:pStyle w:val="a3"/>
        <w:numPr>
          <w:ilvl w:val="0"/>
          <w:numId w:val="20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методы диссипации риска;</w:t>
      </w:r>
    </w:p>
    <w:p w:rsidR="00370493" w:rsidRPr="00CE3AB6" w:rsidRDefault="00370493" w:rsidP="00CE3AB6">
      <w:pPr>
        <w:pStyle w:val="a3"/>
        <w:numPr>
          <w:ilvl w:val="0"/>
          <w:numId w:val="20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методы предотвращения или снижения рисков до приемлемого уровня;</w:t>
      </w:r>
    </w:p>
    <w:p w:rsidR="00370493" w:rsidRPr="00CE3AB6" w:rsidRDefault="00370493" w:rsidP="00CE3AB6">
      <w:pPr>
        <w:pStyle w:val="a3"/>
        <w:numPr>
          <w:ilvl w:val="0"/>
          <w:numId w:val="20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методы снижения степени риска;</w:t>
      </w:r>
    </w:p>
    <w:p w:rsidR="00370493" w:rsidRPr="00CE3AB6" w:rsidRDefault="00370493" w:rsidP="00CE3AB6">
      <w:pPr>
        <w:pStyle w:val="a3"/>
        <w:numPr>
          <w:ilvl w:val="0"/>
          <w:numId w:val="20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методы компенсации;</w:t>
      </w:r>
    </w:p>
    <w:p w:rsidR="00370493" w:rsidRPr="00CE3AB6" w:rsidRDefault="00370493" w:rsidP="00CE3AB6">
      <w:pPr>
        <w:pStyle w:val="a3"/>
        <w:numPr>
          <w:ilvl w:val="0"/>
          <w:numId w:val="20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методы локализации риска.</w:t>
      </w:r>
    </w:p>
    <w:p w:rsidR="00370493" w:rsidRPr="00CE3AB6" w:rsidRDefault="00FF0F7E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27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 xml:space="preserve">. К основным направлениям предотвращения рисков относятся: </w:t>
      </w:r>
    </w:p>
    <w:p w:rsidR="00370493" w:rsidRPr="00CE3AB6" w:rsidRDefault="00370493" w:rsidP="00CE3AB6">
      <w:pPr>
        <w:pStyle w:val="a3"/>
        <w:numPr>
          <w:ilvl w:val="0"/>
          <w:numId w:val="21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ценовое регулирование посредством выработки ценовой стратегии предприятия;</w:t>
      </w:r>
    </w:p>
    <w:p w:rsidR="00370493" w:rsidRPr="00CE3AB6" w:rsidRDefault="00370493" w:rsidP="00CE3AB6">
      <w:pPr>
        <w:pStyle w:val="a3"/>
        <w:numPr>
          <w:ilvl w:val="0"/>
          <w:numId w:val="21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механизм ограничения уровня риска;</w:t>
      </w:r>
    </w:p>
    <w:p w:rsidR="00370493" w:rsidRPr="00CE3AB6" w:rsidRDefault="00370493" w:rsidP="00CE3AB6">
      <w:pPr>
        <w:pStyle w:val="a3"/>
        <w:numPr>
          <w:ilvl w:val="0"/>
          <w:numId w:val="21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формирование резервных сумм финансовых ресурсов в системе бюджетов, доводимых различным центрам ответственности;</w:t>
      </w:r>
    </w:p>
    <w:p w:rsidR="00370493" w:rsidRPr="00CE3AB6" w:rsidRDefault="00370493" w:rsidP="00CE3AB6">
      <w:pPr>
        <w:pStyle w:val="a3"/>
        <w:numPr>
          <w:ilvl w:val="0"/>
          <w:numId w:val="21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оптимизация налогообложения;</w:t>
      </w:r>
    </w:p>
    <w:p w:rsidR="00370493" w:rsidRPr="00CE3AB6" w:rsidRDefault="00370493" w:rsidP="00CE3AB6">
      <w:pPr>
        <w:pStyle w:val="a3"/>
        <w:numPr>
          <w:ilvl w:val="0"/>
          <w:numId w:val="21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формирование системы материальных и информационных резервов;</w:t>
      </w:r>
    </w:p>
    <w:p w:rsidR="00370493" w:rsidRPr="00CE3AB6" w:rsidRDefault="00370493" w:rsidP="00CE3AB6">
      <w:pPr>
        <w:pStyle w:val="a3"/>
        <w:numPr>
          <w:ilvl w:val="0"/>
          <w:numId w:val="21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регулирование учетной и дивидендной политики организации.</w:t>
      </w:r>
    </w:p>
    <w:p w:rsidR="00370493" w:rsidRPr="00CE3AB6" w:rsidRDefault="00FF0F7E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28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 xml:space="preserve">. Система, позволяющая исключить риски проводимых операций в результате неблагоприятных изменений в будущем курса валют – это: </w:t>
      </w:r>
    </w:p>
    <w:p w:rsidR="00370493" w:rsidRPr="00CE3AB6" w:rsidRDefault="00370493" w:rsidP="00CE3AB6">
      <w:pPr>
        <w:pStyle w:val="a3"/>
        <w:numPr>
          <w:ilvl w:val="0"/>
          <w:numId w:val="23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диверсификация;</w:t>
      </w:r>
    </w:p>
    <w:p w:rsidR="00370493" w:rsidRPr="00CE3AB6" w:rsidRDefault="00370493" w:rsidP="00CE3AB6">
      <w:pPr>
        <w:pStyle w:val="a3"/>
        <w:numPr>
          <w:ilvl w:val="0"/>
          <w:numId w:val="23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хеджирование;</w:t>
      </w:r>
    </w:p>
    <w:p w:rsidR="00370493" w:rsidRPr="00CE3AB6" w:rsidRDefault="00370493" w:rsidP="00CE3AB6">
      <w:pPr>
        <w:pStyle w:val="a3"/>
        <w:numPr>
          <w:ilvl w:val="0"/>
          <w:numId w:val="23"/>
        </w:numPr>
        <w:spacing w:line="240" w:lineRule="auto"/>
        <w:ind w:left="0" w:firstLine="0"/>
        <w:rPr>
          <w:sz w:val="20"/>
          <w:szCs w:val="20"/>
        </w:rPr>
      </w:pPr>
      <w:proofErr w:type="spellStart"/>
      <w:r w:rsidRPr="00CE3AB6">
        <w:rPr>
          <w:sz w:val="20"/>
          <w:szCs w:val="20"/>
        </w:rPr>
        <w:t>лимитирование</w:t>
      </w:r>
      <w:proofErr w:type="spellEnd"/>
      <w:r w:rsidRPr="00CE3AB6">
        <w:rPr>
          <w:sz w:val="20"/>
          <w:szCs w:val="20"/>
        </w:rPr>
        <w:t>;</w:t>
      </w:r>
    </w:p>
    <w:p w:rsidR="00370493" w:rsidRPr="00CE3AB6" w:rsidRDefault="00370493" w:rsidP="00CE3AB6">
      <w:pPr>
        <w:pStyle w:val="a3"/>
        <w:numPr>
          <w:ilvl w:val="0"/>
          <w:numId w:val="23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диссипация;</w:t>
      </w:r>
    </w:p>
    <w:p w:rsidR="00370493" w:rsidRPr="00CE3AB6" w:rsidRDefault="00370493" w:rsidP="00CE3AB6">
      <w:pPr>
        <w:pStyle w:val="a3"/>
        <w:numPr>
          <w:ilvl w:val="0"/>
          <w:numId w:val="23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резервирование.</w:t>
      </w:r>
    </w:p>
    <w:p w:rsidR="00370493" w:rsidRPr="00CE3AB6" w:rsidRDefault="00FF0F7E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29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 xml:space="preserve">. К основным способам хеджирования относятся: </w:t>
      </w:r>
    </w:p>
    <w:p w:rsidR="00370493" w:rsidRPr="00CE3AB6" w:rsidRDefault="00370493" w:rsidP="00CE3AB6">
      <w:pPr>
        <w:pStyle w:val="a3"/>
        <w:numPr>
          <w:ilvl w:val="0"/>
          <w:numId w:val="22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форвардные контракты;</w:t>
      </w:r>
    </w:p>
    <w:p w:rsidR="00370493" w:rsidRPr="00CE3AB6" w:rsidRDefault="00370493" w:rsidP="00CE3AB6">
      <w:pPr>
        <w:pStyle w:val="a3"/>
        <w:numPr>
          <w:ilvl w:val="0"/>
          <w:numId w:val="22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диверсификация портфеля акций;</w:t>
      </w:r>
    </w:p>
    <w:p w:rsidR="00370493" w:rsidRPr="00CE3AB6" w:rsidRDefault="00370493" w:rsidP="00CE3AB6">
      <w:pPr>
        <w:pStyle w:val="a3"/>
        <w:numPr>
          <w:ilvl w:val="0"/>
          <w:numId w:val="22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опцион;</w:t>
      </w:r>
    </w:p>
    <w:p w:rsidR="00370493" w:rsidRPr="00CE3AB6" w:rsidRDefault="00370493" w:rsidP="00CE3AB6">
      <w:pPr>
        <w:pStyle w:val="a3"/>
        <w:numPr>
          <w:ilvl w:val="0"/>
          <w:numId w:val="22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фьючерсные контракты;</w:t>
      </w:r>
    </w:p>
    <w:p w:rsidR="00370493" w:rsidRPr="00CE3AB6" w:rsidRDefault="00370493" w:rsidP="00CE3AB6">
      <w:pPr>
        <w:pStyle w:val="a3"/>
        <w:numPr>
          <w:ilvl w:val="0"/>
          <w:numId w:val="22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своп;</w:t>
      </w:r>
    </w:p>
    <w:p w:rsidR="00370493" w:rsidRPr="00CE3AB6" w:rsidRDefault="00FF0F7E" w:rsidP="00CE3AB6">
      <w:pPr>
        <w:pStyle w:val="a3"/>
        <w:spacing w:line="240" w:lineRule="auto"/>
        <w:ind w:left="0" w:firstLine="0"/>
        <w:rPr>
          <w:b/>
          <w:sz w:val="20"/>
          <w:szCs w:val="20"/>
        </w:rPr>
      </w:pPr>
      <w:r w:rsidRPr="00CE3AB6">
        <w:rPr>
          <w:b/>
          <w:sz w:val="20"/>
          <w:szCs w:val="20"/>
        </w:rPr>
        <w:t>30</w:t>
      </w:r>
      <w:r w:rsidR="00370493" w:rsidRPr="00CE3AB6">
        <w:rPr>
          <w:b/>
          <w:sz w:val="20"/>
          <w:szCs w:val="20"/>
        </w:rPr>
        <w:t xml:space="preserve">. К основным методам согласия на риск относятся: </w:t>
      </w:r>
    </w:p>
    <w:p w:rsidR="00370493" w:rsidRPr="00CE3AB6" w:rsidRDefault="00370493" w:rsidP="00CE3AB6">
      <w:pPr>
        <w:pStyle w:val="a3"/>
        <w:numPr>
          <w:ilvl w:val="0"/>
          <w:numId w:val="24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формирование резервного фонда;</w:t>
      </w:r>
    </w:p>
    <w:p w:rsidR="00370493" w:rsidRPr="00CE3AB6" w:rsidRDefault="00370493" w:rsidP="00CE3AB6">
      <w:pPr>
        <w:pStyle w:val="a3"/>
        <w:numPr>
          <w:ilvl w:val="0"/>
          <w:numId w:val="24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локализация рисков;</w:t>
      </w:r>
    </w:p>
    <w:p w:rsidR="00370493" w:rsidRPr="00CE3AB6" w:rsidRDefault="00370493" w:rsidP="00CE3AB6">
      <w:pPr>
        <w:pStyle w:val="a3"/>
        <w:numPr>
          <w:ilvl w:val="0"/>
          <w:numId w:val="24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перенос риска;</w:t>
      </w:r>
    </w:p>
    <w:p w:rsidR="00370493" w:rsidRPr="00CE3AB6" w:rsidRDefault="00370493" w:rsidP="00CE3AB6">
      <w:pPr>
        <w:pStyle w:val="a3"/>
        <w:numPr>
          <w:ilvl w:val="0"/>
          <w:numId w:val="24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снижение степени риска;</w:t>
      </w:r>
    </w:p>
    <w:p w:rsidR="00370493" w:rsidRPr="00CE3AB6" w:rsidRDefault="00370493" w:rsidP="00CE3AB6">
      <w:pPr>
        <w:pStyle w:val="a3"/>
        <w:numPr>
          <w:ilvl w:val="0"/>
          <w:numId w:val="24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самострахование;</w:t>
      </w:r>
    </w:p>
    <w:p w:rsidR="00370493" w:rsidRPr="00CE3AB6" w:rsidRDefault="00370493" w:rsidP="00CE3AB6">
      <w:pPr>
        <w:pStyle w:val="a3"/>
        <w:numPr>
          <w:ilvl w:val="0"/>
          <w:numId w:val="24"/>
        </w:numPr>
        <w:spacing w:line="240" w:lineRule="auto"/>
        <w:ind w:left="0" w:firstLine="0"/>
        <w:rPr>
          <w:iCs/>
          <w:sz w:val="20"/>
          <w:szCs w:val="20"/>
        </w:rPr>
      </w:pPr>
      <w:r w:rsidRPr="00CE3AB6">
        <w:rPr>
          <w:sz w:val="20"/>
          <w:szCs w:val="20"/>
        </w:rPr>
        <w:t>принятие риска.</w:t>
      </w:r>
    </w:p>
    <w:p w:rsidR="00370493" w:rsidRPr="00CE3AB6" w:rsidRDefault="00FF0F7E" w:rsidP="00CE3AB6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31</w:t>
      </w:r>
      <w:r w:rsidR="00370493"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>Прогнозирование внешней экономической обстановки, стратегическое планирование, мониторинг социально-экономической и нормативно-правовой среды, создание системы резервов – все это инструментарий: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методов диссипации риска;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методов компенсации риска;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методов уклонения от риска;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методов локализации риска.</w:t>
      </w:r>
    </w:p>
    <w:p w:rsidR="00370493" w:rsidRPr="00CE3AB6" w:rsidRDefault="00FF0F7E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bCs/>
          <w:iCs/>
          <w:spacing w:val="-6"/>
          <w:sz w:val="20"/>
          <w:szCs w:val="20"/>
        </w:rPr>
        <w:t>32</w:t>
      </w:r>
      <w:r w:rsidR="00370493" w:rsidRPr="00CE3AB6">
        <w:rPr>
          <w:rFonts w:ascii="Times New Roman" w:hAnsi="Times New Roman" w:cs="Times New Roman"/>
          <w:b/>
          <w:bCs/>
          <w:iCs/>
          <w:spacing w:val="-6"/>
          <w:sz w:val="20"/>
          <w:szCs w:val="20"/>
        </w:rPr>
        <w:t>.</w:t>
      </w:r>
      <w:r w:rsidR="00370493" w:rsidRPr="00CE3AB6">
        <w:rPr>
          <w:rFonts w:ascii="Times New Roman" w:hAnsi="Times New Roman" w:cs="Times New Roman"/>
          <w:b/>
          <w:bCs/>
          <w:iCs/>
          <w:spacing w:val="-6"/>
          <w:sz w:val="20"/>
          <w:szCs w:val="20"/>
        </w:rPr>
        <w:tab/>
      </w:r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>При использовании метода «Передача риска» покрытие убытка происходит за счет: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самострахования;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займа;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резервов;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страхования.</w:t>
      </w:r>
    </w:p>
    <w:p w:rsidR="00370493" w:rsidRPr="00CE3AB6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sz w:val="20"/>
          <w:szCs w:val="20"/>
        </w:rPr>
        <w:t>33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>.</w:t>
      </w:r>
      <w:r w:rsidR="00370493" w:rsidRPr="00CE3AB6">
        <w:rPr>
          <w:rFonts w:ascii="Times New Roman" w:hAnsi="Times New Roman" w:cs="Times New Roman"/>
          <w:b/>
          <w:sz w:val="20"/>
          <w:szCs w:val="20"/>
        </w:rPr>
        <w:tab/>
      </w:r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>При покрытии убытка из текущего дохода происходит ли на предприятии создание каких-либо фондов?</w:t>
      </w:r>
    </w:p>
    <w:p w:rsidR="00370493" w:rsidRPr="00CE3AB6" w:rsidRDefault="00370493" w:rsidP="00CE3AB6">
      <w:pPr>
        <w:pStyle w:val="a3"/>
        <w:numPr>
          <w:ilvl w:val="0"/>
          <w:numId w:val="25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фонд на возможные потери;</w:t>
      </w:r>
    </w:p>
    <w:p w:rsidR="00370493" w:rsidRPr="00CE3AB6" w:rsidRDefault="00370493" w:rsidP="00CE3AB6">
      <w:pPr>
        <w:pStyle w:val="a3"/>
        <w:numPr>
          <w:ilvl w:val="0"/>
          <w:numId w:val="25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фонд самострахования;</w:t>
      </w:r>
    </w:p>
    <w:p w:rsidR="00370493" w:rsidRPr="00CE3AB6" w:rsidRDefault="00370493" w:rsidP="00CE3AB6">
      <w:pPr>
        <w:pStyle w:val="a3"/>
        <w:numPr>
          <w:ilvl w:val="0"/>
          <w:numId w:val="25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фонды могут быть созданы по решению руководства предприятия;</w:t>
      </w:r>
    </w:p>
    <w:p w:rsidR="00370493" w:rsidRPr="00CE3AB6" w:rsidRDefault="00370493" w:rsidP="00CE3AB6">
      <w:pPr>
        <w:pStyle w:val="a3"/>
        <w:numPr>
          <w:ilvl w:val="0"/>
          <w:numId w:val="25"/>
        </w:numPr>
        <w:shd w:val="clear" w:color="auto" w:fill="FFFFFF"/>
        <w:tabs>
          <w:tab w:val="left" w:pos="0"/>
        </w:tabs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фонд резервов.</w:t>
      </w:r>
    </w:p>
    <w:p w:rsidR="00370493" w:rsidRPr="00CE3AB6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34</w:t>
      </w:r>
      <w:r w:rsidR="00370493"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>К покрытию убытка на основе страхования прибегают в следующих случаях: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CE3AB6">
        <w:rPr>
          <w:rFonts w:ascii="Times New Roman" w:hAnsi="Times New Roman" w:cs="Times New Roman"/>
          <w:sz w:val="20"/>
          <w:szCs w:val="20"/>
        </w:rPr>
        <w:t>инвестирование средств страховых фондов в пределах одной деловой единицы;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lastRenderedPageBreak/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сохранение прибыли внутри соответствующей группы;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получение льгот по налогообложению (которые могут быть предусмотрены в ряде стран);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если существуют большие совокупности рисков, вероятность реализации которых велика, а суммы предполагаемого ущерба небольшие.</w:t>
      </w:r>
    </w:p>
    <w:p w:rsidR="00370493" w:rsidRPr="00CE3AB6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35</w:t>
      </w:r>
      <w:r w:rsidR="00370493" w:rsidRPr="00CE3AB6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Основным недостатком </w:t>
      </w:r>
      <w:proofErr w:type="spellStart"/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>кэптиновых</w:t>
      </w:r>
      <w:proofErr w:type="spellEnd"/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компаний является: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использование этого инструмента возможно только после возникновения ущерба;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возможность получения покрытия только незначительного ущерба;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 xml:space="preserve">в случае ущерба </w:t>
      </w:r>
      <w:proofErr w:type="spellStart"/>
      <w:r w:rsidRPr="00CE3AB6">
        <w:rPr>
          <w:rFonts w:ascii="Times New Roman" w:hAnsi="Times New Roman" w:cs="Times New Roman"/>
          <w:sz w:val="20"/>
          <w:szCs w:val="20"/>
        </w:rPr>
        <w:t>кэптиновой</w:t>
      </w:r>
      <w:proofErr w:type="spellEnd"/>
      <w:r w:rsidRPr="00CE3AB6">
        <w:rPr>
          <w:rFonts w:ascii="Times New Roman" w:hAnsi="Times New Roman" w:cs="Times New Roman"/>
          <w:sz w:val="20"/>
          <w:szCs w:val="20"/>
        </w:rPr>
        <w:t xml:space="preserve"> компании, он распределяется между всеми участниками.</w:t>
      </w:r>
    </w:p>
    <w:p w:rsidR="00370493" w:rsidRPr="00CE3AB6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E3AB6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>36</w:t>
      </w:r>
      <w:r w:rsidR="00370493" w:rsidRPr="00CE3AB6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 xml:space="preserve">. </w:t>
      </w:r>
      <w:proofErr w:type="spellStart"/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>Кэптиновая</w:t>
      </w:r>
      <w:proofErr w:type="spellEnd"/>
      <w:r w:rsidR="00370493" w:rsidRPr="00CE3AB6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компания – это: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E3AB6">
        <w:rPr>
          <w:rFonts w:ascii="Times New Roman" w:hAnsi="Times New Roman" w:cs="Times New Roman"/>
          <w:sz w:val="20"/>
          <w:szCs w:val="20"/>
        </w:rPr>
        <w:t>нестраховая</w:t>
      </w:r>
      <w:proofErr w:type="spellEnd"/>
      <w:r w:rsidRPr="00CE3AB6">
        <w:rPr>
          <w:rFonts w:ascii="Times New Roman" w:hAnsi="Times New Roman" w:cs="Times New Roman"/>
          <w:sz w:val="20"/>
          <w:szCs w:val="20"/>
        </w:rPr>
        <w:t xml:space="preserve"> компания;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другое название финансово-промышленной группы;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 xml:space="preserve">это страховая компания, входящая в состав </w:t>
      </w:r>
      <w:proofErr w:type="spellStart"/>
      <w:r w:rsidRPr="00CE3AB6">
        <w:rPr>
          <w:rFonts w:ascii="Times New Roman" w:hAnsi="Times New Roman" w:cs="Times New Roman"/>
          <w:sz w:val="20"/>
          <w:szCs w:val="20"/>
        </w:rPr>
        <w:t>нестраховых</w:t>
      </w:r>
      <w:proofErr w:type="spellEnd"/>
      <w:r w:rsidRPr="00CE3AB6">
        <w:rPr>
          <w:rFonts w:ascii="Times New Roman" w:hAnsi="Times New Roman" w:cs="Times New Roman"/>
          <w:sz w:val="20"/>
          <w:szCs w:val="20"/>
        </w:rPr>
        <w:t xml:space="preserve"> организаций;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компания-спонсор.</w:t>
      </w:r>
    </w:p>
    <w:p w:rsidR="00370493" w:rsidRPr="0053272D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3272D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>37</w:t>
      </w:r>
      <w:r w:rsidR="00370493" w:rsidRPr="0053272D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 xml:space="preserve">. </w:t>
      </w:r>
      <w:r w:rsidR="00370493" w:rsidRPr="0053272D">
        <w:rPr>
          <w:rFonts w:ascii="Times New Roman" w:hAnsi="Times New Roman" w:cs="Times New Roman"/>
          <w:b/>
          <w:bCs/>
          <w:iCs/>
          <w:sz w:val="20"/>
          <w:szCs w:val="20"/>
        </w:rPr>
        <w:t>Метод покрытия убытков из текущих доходов используют, если: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величина убытков не велика;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величина убытков велика;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это не искажает денежных потоков;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организация хочет возложить ответственность за возмещение возможного ущерба на специализированную организацию.</w:t>
      </w:r>
    </w:p>
    <w:p w:rsidR="00370493" w:rsidRPr="00DF036C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036C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38</w:t>
      </w:r>
      <w:r w:rsidR="00370493" w:rsidRPr="00DF036C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370493" w:rsidRPr="00DF036C">
        <w:rPr>
          <w:rFonts w:ascii="Times New Roman" w:hAnsi="Times New Roman" w:cs="Times New Roman"/>
          <w:b/>
          <w:bCs/>
          <w:iCs/>
          <w:sz w:val="20"/>
          <w:szCs w:val="20"/>
        </w:rPr>
        <w:t>К методам минимизации риска относят: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диверсификацию;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стратегическое планирование;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использование стратегии риска.</w:t>
      </w:r>
    </w:p>
    <w:p w:rsidR="00370493" w:rsidRPr="00DF036C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036C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39</w:t>
      </w:r>
      <w:r w:rsidR="00370493" w:rsidRPr="00DF036C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370493" w:rsidRPr="00DF036C">
        <w:rPr>
          <w:rFonts w:ascii="Times New Roman" w:hAnsi="Times New Roman" w:cs="Times New Roman"/>
          <w:b/>
          <w:bCs/>
          <w:iCs/>
          <w:sz w:val="20"/>
          <w:szCs w:val="20"/>
        </w:rPr>
        <w:t>В рамках метода минимизации риска к диверсификации относят: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E3AB6">
        <w:rPr>
          <w:rFonts w:ascii="Times New Roman" w:hAnsi="Times New Roman" w:cs="Times New Roman"/>
          <w:sz w:val="20"/>
          <w:szCs w:val="20"/>
        </w:rPr>
        <w:t>лимитирование</w:t>
      </w:r>
      <w:proofErr w:type="spellEnd"/>
      <w:r w:rsidRPr="00CE3AB6">
        <w:rPr>
          <w:rFonts w:ascii="Times New Roman" w:hAnsi="Times New Roman" w:cs="Times New Roman"/>
          <w:sz w:val="20"/>
          <w:szCs w:val="20"/>
        </w:rPr>
        <w:t xml:space="preserve"> инвестиционных средств;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взаимодействие с несколькими поставщиками имущества;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резервирование на случай непредвиденных расходов;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самострахование.</w:t>
      </w:r>
    </w:p>
    <w:p w:rsidR="00370493" w:rsidRPr="00DF036C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036C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>40</w:t>
      </w:r>
      <w:r w:rsidR="00370493" w:rsidRPr="00DF036C">
        <w:rPr>
          <w:rFonts w:ascii="Times New Roman" w:hAnsi="Times New Roman" w:cs="Times New Roman"/>
          <w:b/>
          <w:bCs/>
          <w:iCs/>
          <w:spacing w:val="-4"/>
          <w:sz w:val="20"/>
          <w:szCs w:val="20"/>
        </w:rPr>
        <w:t xml:space="preserve">. </w:t>
      </w:r>
      <w:r w:rsidR="00370493" w:rsidRPr="00DF036C">
        <w:rPr>
          <w:rFonts w:ascii="Times New Roman" w:hAnsi="Times New Roman" w:cs="Times New Roman"/>
          <w:b/>
          <w:bCs/>
          <w:iCs/>
          <w:sz w:val="20"/>
          <w:szCs w:val="20"/>
        </w:rPr>
        <w:t>Позиционирование компании в области «лабильный» в матрице стратегического потенциала свидетельствует о: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CE3AB6">
        <w:rPr>
          <w:rFonts w:ascii="Times New Roman" w:hAnsi="Times New Roman" w:cs="Times New Roman"/>
          <w:sz w:val="20"/>
          <w:szCs w:val="20"/>
        </w:rPr>
        <w:t>преобладании внутренних сильных сторон и внутренних возможностей над угрозами;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том, что показатели по возможностям и угрозам усреднены;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CE3AB6">
        <w:rPr>
          <w:rFonts w:ascii="Times New Roman" w:hAnsi="Times New Roman" w:cs="Times New Roman"/>
          <w:sz w:val="20"/>
          <w:szCs w:val="20"/>
        </w:rPr>
        <w:t>большем количестве сильных сторон так же, как и угроз и слабых сторон;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CE3AB6">
        <w:rPr>
          <w:rFonts w:ascii="Times New Roman" w:hAnsi="Times New Roman" w:cs="Times New Roman"/>
          <w:sz w:val="20"/>
          <w:szCs w:val="20"/>
        </w:rPr>
        <w:t>преобладании угроз над сильными сторонами и возможностями.</w:t>
      </w:r>
    </w:p>
    <w:p w:rsidR="00370493" w:rsidRPr="00DF036C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036C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>41</w:t>
      </w:r>
      <w:r w:rsidR="00370493" w:rsidRPr="00DF036C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 xml:space="preserve">. </w:t>
      </w:r>
      <w:r w:rsidR="00370493" w:rsidRPr="00DF036C">
        <w:rPr>
          <w:rFonts w:ascii="Times New Roman" w:hAnsi="Times New Roman" w:cs="Times New Roman"/>
          <w:b/>
          <w:bCs/>
          <w:iCs/>
          <w:sz w:val="20"/>
          <w:szCs w:val="20"/>
        </w:rPr>
        <w:t>Для того чтобы обеспечить гарантию достаточности резервных фондов зерна, при расчетах необходимо: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 xml:space="preserve">к математическому ожиданию добавить одно </w:t>
      </w:r>
      <w:proofErr w:type="spellStart"/>
      <w:r w:rsidRPr="00CE3AB6">
        <w:rPr>
          <w:rFonts w:ascii="Times New Roman" w:hAnsi="Times New Roman" w:cs="Times New Roman"/>
          <w:sz w:val="20"/>
          <w:szCs w:val="20"/>
        </w:rPr>
        <w:t>квадратическое</w:t>
      </w:r>
      <w:proofErr w:type="spellEnd"/>
      <w:r w:rsidRPr="00CE3AB6">
        <w:rPr>
          <w:rFonts w:ascii="Times New Roman" w:hAnsi="Times New Roman" w:cs="Times New Roman"/>
          <w:sz w:val="20"/>
          <w:szCs w:val="20"/>
        </w:rPr>
        <w:t xml:space="preserve"> отклонение;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 xml:space="preserve">к математическому ожиданию добавить два </w:t>
      </w:r>
      <w:proofErr w:type="spellStart"/>
      <w:r w:rsidRPr="00CE3AB6">
        <w:rPr>
          <w:rFonts w:ascii="Times New Roman" w:hAnsi="Times New Roman" w:cs="Times New Roman"/>
          <w:sz w:val="20"/>
          <w:szCs w:val="20"/>
        </w:rPr>
        <w:t>квадратических</w:t>
      </w:r>
      <w:proofErr w:type="spellEnd"/>
      <w:r w:rsidRPr="00CE3AB6">
        <w:rPr>
          <w:rFonts w:ascii="Times New Roman" w:hAnsi="Times New Roman" w:cs="Times New Roman"/>
          <w:sz w:val="20"/>
          <w:szCs w:val="20"/>
        </w:rPr>
        <w:t xml:space="preserve"> отклонения;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 xml:space="preserve">к математическому ожиданию добавить три </w:t>
      </w:r>
      <w:proofErr w:type="spellStart"/>
      <w:r w:rsidRPr="00CE3AB6">
        <w:rPr>
          <w:rFonts w:ascii="Times New Roman" w:hAnsi="Times New Roman" w:cs="Times New Roman"/>
          <w:sz w:val="20"/>
          <w:szCs w:val="20"/>
        </w:rPr>
        <w:t>квадратических</w:t>
      </w:r>
      <w:proofErr w:type="spellEnd"/>
      <w:r w:rsidRPr="00CE3AB6">
        <w:rPr>
          <w:rFonts w:ascii="Times New Roman" w:hAnsi="Times New Roman" w:cs="Times New Roman"/>
          <w:sz w:val="20"/>
          <w:szCs w:val="20"/>
        </w:rPr>
        <w:t xml:space="preserve"> отклонения.</w:t>
      </w:r>
    </w:p>
    <w:p w:rsidR="00370493" w:rsidRPr="00DF036C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036C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>42</w:t>
      </w:r>
      <w:r w:rsidR="00370493" w:rsidRPr="00DF036C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 xml:space="preserve">. </w:t>
      </w:r>
      <w:r w:rsidR="00370493" w:rsidRPr="00DF036C">
        <w:rPr>
          <w:rFonts w:ascii="Times New Roman" w:hAnsi="Times New Roman" w:cs="Times New Roman"/>
          <w:b/>
          <w:bCs/>
          <w:iCs/>
          <w:sz w:val="20"/>
          <w:szCs w:val="20"/>
        </w:rPr>
        <w:t>Отклонение от многолетнего тренда урожайности показывает: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вероятностный уровень снижения урожайности сельскохозяйственных культур вследствие воздействия неблагоприятных природно-климатических условий;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 xml:space="preserve">какой размер резервного фонда зерна необходим для погашения неблагоприятного влияния снижения </w:t>
      </w:r>
      <w:r w:rsidRPr="00CE3AB6">
        <w:rPr>
          <w:rFonts w:ascii="Times New Roman" w:hAnsi="Times New Roman" w:cs="Times New Roman"/>
          <w:sz w:val="20"/>
          <w:szCs w:val="20"/>
        </w:rPr>
        <w:t>урожайности зерновых культур на результаты хозяйственной деятельности;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какого количества резервных фондов зерна будет достаточно.</w:t>
      </w:r>
    </w:p>
    <w:p w:rsidR="00370493" w:rsidRPr="00DF036C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036C">
        <w:rPr>
          <w:rFonts w:ascii="Times New Roman" w:hAnsi="Times New Roman" w:cs="Times New Roman"/>
          <w:b/>
          <w:bCs/>
          <w:iCs/>
          <w:spacing w:val="-6"/>
          <w:sz w:val="20"/>
          <w:szCs w:val="20"/>
        </w:rPr>
        <w:t>43</w:t>
      </w:r>
      <w:r w:rsidR="00370493" w:rsidRPr="00DF036C">
        <w:rPr>
          <w:rFonts w:ascii="Times New Roman" w:hAnsi="Times New Roman" w:cs="Times New Roman"/>
          <w:b/>
          <w:bCs/>
          <w:iCs/>
          <w:spacing w:val="-6"/>
          <w:sz w:val="20"/>
          <w:szCs w:val="20"/>
        </w:rPr>
        <w:t xml:space="preserve">. </w:t>
      </w:r>
      <w:r w:rsidR="00370493" w:rsidRPr="00DF036C">
        <w:rPr>
          <w:rFonts w:ascii="Times New Roman" w:hAnsi="Times New Roman" w:cs="Times New Roman"/>
          <w:b/>
          <w:bCs/>
          <w:iCs/>
          <w:sz w:val="20"/>
          <w:szCs w:val="20"/>
        </w:rPr>
        <w:t>Превентивные и поддерживающие мероприятия являются составными элементами: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диверсификации;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функционально-поддерживающей стратегии;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метода минимизации риска;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самострахования.</w:t>
      </w:r>
    </w:p>
    <w:p w:rsidR="00370493" w:rsidRPr="00DF036C" w:rsidRDefault="00FF0F7E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036C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>44</w:t>
      </w:r>
      <w:r w:rsidR="00370493" w:rsidRPr="00DF036C">
        <w:rPr>
          <w:rFonts w:ascii="Times New Roman" w:hAnsi="Times New Roman" w:cs="Times New Roman"/>
          <w:b/>
          <w:bCs/>
          <w:iCs/>
          <w:spacing w:val="-3"/>
          <w:sz w:val="20"/>
          <w:szCs w:val="20"/>
        </w:rPr>
        <w:t xml:space="preserve">. </w:t>
      </w:r>
      <w:r w:rsidR="00370493" w:rsidRPr="00DF036C">
        <w:rPr>
          <w:rFonts w:ascii="Times New Roman" w:hAnsi="Times New Roman" w:cs="Times New Roman"/>
          <w:b/>
          <w:bCs/>
          <w:iCs/>
          <w:sz w:val="20"/>
          <w:szCs w:val="20"/>
        </w:rPr>
        <w:t>При минимизации рисков лизинговых операций российские компании используют следующие виды гарантийного обеспечения: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а)</w:t>
      </w:r>
      <w:r w:rsidRPr="00CE3AB6">
        <w:rPr>
          <w:rFonts w:ascii="Times New Roman" w:hAnsi="Times New Roman" w:cs="Times New Roman"/>
          <w:sz w:val="20"/>
          <w:szCs w:val="20"/>
        </w:rPr>
        <w:tab/>
        <w:t>страхование;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б)</w:t>
      </w:r>
      <w:r w:rsidRPr="00CE3AB6">
        <w:rPr>
          <w:rFonts w:ascii="Times New Roman" w:hAnsi="Times New Roman" w:cs="Times New Roman"/>
          <w:sz w:val="20"/>
          <w:szCs w:val="20"/>
        </w:rPr>
        <w:tab/>
        <w:t>создание резервов;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в)</w:t>
      </w:r>
      <w:r w:rsidRPr="00CE3AB6">
        <w:rPr>
          <w:rFonts w:ascii="Times New Roman" w:hAnsi="Times New Roman" w:cs="Times New Roman"/>
          <w:sz w:val="20"/>
          <w:szCs w:val="20"/>
        </w:rPr>
        <w:tab/>
        <w:t>поручительство надежных компаний;</w:t>
      </w: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E3AB6">
        <w:rPr>
          <w:rFonts w:ascii="Times New Roman" w:hAnsi="Times New Roman" w:cs="Times New Roman"/>
          <w:sz w:val="20"/>
          <w:szCs w:val="20"/>
        </w:rPr>
        <w:t>г)</w:t>
      </w:r>
      <w:r w:rsidRPr="00CE3AB6">
        <w:rPr>
          <w:rFonts w:ascii="Times New Roman" w:hAnsi="Times New Roman" w:cs="Times New Roman"/>
          <w:sz w:val="20"/>
          <w:szCs w:val="20"/>
        </w:rPr>
        <w:tab/>
        <w:t>ипотека.</w:t>
      </w:r>
    </w:p>
    <w:p w:rsidR="00370493" w:rsidRPr="00DF036C" w:rsidRDefault="00FF0F7E" w:rsidP="00CE3AB6">
      <w:pPr>
        <w:pStyle w:val="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036C">
        <w:rPr>
          <w:rFonts w:ascii="Times New Roman" w:hAnsi="Times New Roman" w:cs="Times New Roman"/>
          <w:b/>
          <w:sz w:val="20"/>
          <w:szCs w:val="20"/>
        </w:rPr>
        <w:t>45</w:t>
      </w:r>
      <w:r w:rsidR="00370493" w:rsidRPr="00DF036C">
        <w:rPr>
          <w:rFonts w:ascii="Times New Roman" w:hAnsi="Times New Roman" w:cs="Times New Roman"/>
          <w:b/>
          <w:sz w:val="20"/>
          <w:szCs w:val="20"/>
        </w:rPr>
        <w:t>. Твердый перечень рисков с ответственностью страховщика имеет:</w:t>
      </w:r>
    </w:p>
    <w:p w:rsidR="00370493" w:rsidRPr="00CE3AB6" w:rsidRDefault="00370493" w:rsidP="00CE3AB6">
      <w:pPr>
        <w:pStyle w:val="a3"/>
        <w:numPr>
          <w:ilvl w:val="0"/>
          <w:numId w:val="27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условие с ответственностью за все риски;</w:t>
      </w:r>
    </w:p>
    <w:p w:rsidR="00370493" w:rsidRPr="00CE3AB6" w:rsidRDefault="00370493" w:rsidP="00CE3AB6">
      <w:pPr>
        <w:pStyle w:val="a3"/>
        <w:numPr>
          <w:ilvl w:val="0"/>
          <w:numId w:val="27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условие страхования с ответственностью за частную аварию;</w:t>
      </w:r>
    </w:p>
    <w:p w:rsidR="00370493" w:rsidRPr="00CE3AB6" w:rsidRDefault="00370493" w:rsidP="00CE3AB6">
      <w:pPr>
        <w:pStyle w:val="a3"/>
        <w:numPr>
          <w:ilvl w:val="0"/>
          <w:numId w:val="27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условие страхования без ответственности за повреждения кроме случаев крушения;</w:t>
      </w:r>
    </w:p>
    <w:p w:rsidR="00370493" w:rsidRPr="00CE3AB6" w:rsidRDefault="00370493" w:rsidP="00CE3AB6">
      <w:pPr>
        <w:pStyle w:val="a3"/>
        <w:numPr>
          <w:ilvl w:val="0"/>
          <w:numId w:val="27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условие страхования без ответственности за все риски.</w:t>
      </w:r>
    </w:p>
    <w:p w:rsidR="00370493" w:rsidRPr="00DF036C" w:rsidRDefault="00FF0F7E" w:rsidP="00CE3AB6">
      <w:pPr>
        <w:pStyle w:val="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036C">
        <w:rPr>
          <w:rFonts w:ascii="Times New Roman" w:hAnsi="Times New Roman" w:cs="Times New Roman"/>
          <w:b/>
          <w:sz w:val="20"/>
          <w:szCs w:val="20"/>
        </w:rPr>
        <w:t>46</w:t>
      </w:r>
      <w:r w:rsidR="00370493" w:rsidRPr="00DF036C">
        <w:rPr>
          <w:rFonts w:ascii="Times New Roman" w:hAnsi="Times New Roman" w:cs="Times New Roman"/>
          <w:b/>
          <w:sz w:val="20"/>
          <w:szCs w:val="20"/>
        </w:rPr>
        <w:t xml:space="preserve">. К транспортным рискам относится аббревиатура: </w:t>
      </w:r>
    </w:p>
    <w:p w:rsidR="00370493" w:rsidRPr="00CE3AB6" w:rsidRDefault="00370493" w:rsidP="00CE3AB6">
      <w:pPr>
        <w:pStyle w:val="a3"/>
        <w:numPr>
          <w:ilvl w:val="0"/>
          <w:numId w:val="26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i/>
          <w:sz w:val="20"/>
          <w:szCs w:val="20"/>
          <w:lang w:val="en-US"/>
        </w:rPr>
        <w:t>CPT</w:t>
      </w:r>
      <w:r w:rsidRPr="00CE3AB6">
        <w:rPr>
          <w:sz w:val="20"/>
          <w:szCs w:val="20"/>
        </w:rPr>
        <w:t>;</w:t>
      </w:r>
    </w:p>
    <w:p w:rsidR="00370493" w:rsidRPr="00CE3AB6" w:rsidRDefault="00370493" w:rsidP="00CE3AB6">
      <w:pPr>
        <w:pStyle w:val="a3"/>
        <w:numPr>
          <w:ilvl w:val="0"/>
          <w:numId w:val="26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i/>
          <w:sz w:val="20"/>
          <w:szCs w:val="20"/>
          <w:lang w:val="en-US"/>
        </w:rPr>
        <w:t>CC</w:t>
      </w:r>
      <w:r w:rsidRPr="00CE3AB6">
        <w:rPr>
          <w:sz w:val="20"/>
          <w:szCs w:val="20"/>
        </w:rPr>
        <w:t>;</w:t>
      </w:r>
    </w:p>
    <w:p w:rsidR="00370493" w:rsidRPr="00CE3AB6" w:rsidRDefault="00370493" w:rsidP="00CE3AB6">
      <w:pPr>
        <w:pStyle w:val="a3"/>
        <w:numPr>
          <w:ilvl w:val="0"/>
          <w:numId w:val="26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i/>
          <w:sz w:val="20"/>
          <w:szCs w:val="20"/>
          <w:lang w:val="en-US"/>
        </w:rPr>
        <w:t>ARR</w:t>
      </w:r>
      <w:r w:rsidRPr="00CE3AB6">
        <w:rPr>
          <w:sz w:val="20"/>
          <w:szCs w:val="20"/>
        </w:rPr>
        <w:t>;</w:t>
      </w:r>
    </w:p>
    <w:p w:rsidR="00370493" w:rsidRPr="00CE3AB6" w:rsidRDefault="00370493" w:rsidP="00CE3AB6">
      <w:pPr>
        <w:pStyle w:val="a3"/>
        <w:numPr>
          <w:ilvl w:val="0"/>
          <w:numId w:val="26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i/>
          <w:sz w:val="20"/>
          <w:szCs w:val="20"/>
          <w:lang w:val="en-US"/>
        </w:rPr>
        <w:t>FOB</w:t>
      </w:r>
      <w:r w:rsidRPr="00CE3AB6">
        <w:rPr>
          <w:sz w:val="20"/>
          <w:szCs w:val="20"/>
        </w:rPr>
        <w:t>.</w:t>
      </w:r>
    </w:p>
    <w:p w:rsidR="00370493" w:rsidRPr="00DF036C" w:rsidRDefault="00FF0F7E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F036C">
        <w:rPr>
          <w:rFonts w:ascii="Times New Roman" w:hAnsi="Times New Roman" w:cs="Times New Roman"/>
          <w:b/>
          <w:sz w:val="20"/>
          <w:szCs w:val="20"/>
        </w:rPr>
        <w:t>47</w:t>
      </w:r>
      <w:r w:rsidR="00370493" w:rsidRPr="00DF036C">
        <w:rPr>
          <w:rFonts w:ascii="Times New Roman" w:hAnsi="Times New Roman" w:cs="Times New Roman"/>
          <w:b/>
          <w:sz w:val="20"/>
          <w:szCs w:val="20"/>
        </w:rPr>
        <w:t>.Диверсификация позволяет добиться наибольшего снижения общего риска портфеля, когда:</w:t>
      </w:r>
    </w:p>
    <w:p w:rsidR="00370493" w:rsidRPr="00CE3AB6" w:rsidRDefault="00370493" w:rsidP="00CE3AB6">
      <w:pPr>
        <w:pStyle w:val="a3"/>
        <w:numPr>
          <w:ilvl w:val="0"/>
          <w:numId w:val="28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доходности ценных бумаг отрицательно коррелированны;</w:t>
      </w:r>
    </w:p>
    <w:p w:rsidR="00370493" w:rsidRPr="00CE3AB6" w:rsidRDefault="00370493" w:rsidP="00CE3AB6">
      <w:pPr>
        <w:pStyle w:val="a3"/>
        <w:numPr>
          <w:ilvl w:val="0"/>
          <w:numId w:val="28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доходности ценных бумаг положительно коррелированны;</w:t>
      </w:r>
    </w:p>
    <w:p w:rsidR="00370493" w:rsidRPr="00CE3AB6" w:rsidRDefault="00370493" w:rsidP="00CE3AB6">
      <w:pPr>
        <w:pStyle w:val="a3"/>
        <w:numPr>
          <w:ilvl w:val="0"/>
          <w:numId w:val="28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доходности ценных бумаг представляют собой независимые случайные величины;</w:t>
      </w:r>
    </w:p>
    <w:p w:rsidR="00370493" w:rsidRPr="00CE3AB6" w:rsidRDefault="00370493" w:rsidP="00CE3AB6">
      <w:pPr>
        <w:pStyle w:val="a3"/>
        <w:numPr>
          <w:ilvl w:val="0"/>
          <w:numId w:val="28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</w:rPr>
        <w:t>диверсификация не влияет на снижение общего риска портфеля.</w:t>
      </w:r>
    </w:p>
    <w:p w:rsidR="00370493" w:rsidRPr="00DF036C" w:rsidRDefault="00FF0F7E" w:rsidP="00CE3A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F036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48</w:t>
      </w:r>
      <w:r w:rsidR="00370493" w:rsidRPr="00DF036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. Укажите признаки страхуемого риска:</w:t>
      </w:r>
    </w:p>
    <w:p w:rsidR="00370493" w:rsidRPr="00CE3AB6" w:rsidRDefault="00370493" w:rsidP="00CE3AB6">
      <w:pPr>
        <w:pStyle w:val="a3"/>
        <w:numPr>
          <w:ilvl w:val="0"/>
          <w:numId w:val="29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высокая вероятность рискового события;</w:t>
      </w:r>
    </w:p>
    <w:p w:rsidR="00370493" w:rsidRPr="00CE3AB6" w:rsidRDefault="00370493" w:rsidP="00CE3AB6">
      <w:pPr>
        <w:pStyle w:val="a3"/>
        <w:numPr>
          <w:ilvl w:val="0"/>
          <w:numId w:val="29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случайный и непредсказуемый характер событий;</w:t>
      </w:r>
    </w:p>
    <w:p w:rsidR="00370493" w:rsidRPr="00CE3AB6" w:rsidRDefault="00370493" w:rsidP="00CE3AB6">
      <w:pPr>
        <w:pStyle w:val="a3"/>
        <w:numPr>
          <w:ilvl w:val="0"/>
          <w:numId w:val="29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потери значительны;</w:t>
      </w:r>
    </w:p>
    <w:p w:rsidR="00370493" w:rsidRPr="00CE3AB6" w:rsidRDefault="00370493" w:rsidP="00CE3AB6">
      <w:pPr>
        <w:pStyle w:val="a3"/>
        <w:numPr>
          <w:ilvl w:val="0"/>
          <w:numId w:val="29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относительно небольшая вероятность наступления страхового случая;</w:t>
      </w:r>
    </w:p>
    <w:p w:rsidR="00370493" w:rsidRPr="00CE3AB6" w:rsidRDefault="00370493" w:rsidP="00CE3AB6">
      <w:pPr>
        <w:pStyle w:val="a3"/>
        <w:numPr>
          <w:ilvl w:val="0"/>
          <w:numId w:val="29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ограниченность потерь.</w:t>
      </w:r>
    </w:p>
    <w:p w:rsidR="00370493" w:rsidRPr="00DF036C" w:rsidRDefault="00FF0F7E" w:rsidP="00CE3AB6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sz w:val="20"/>
          <w:szCs w:val="20"/>
        </w:rPr>
      </w:pPr>
      <w:r w:rsidRPr="00DF036C">
        <w:rPr>
          <w:b/>
          <w:sz w:val="20"/>
          <w:szCs w:val="20"/>
        </w:rPr>
        <w:t>49</w:t>
      </w:r>
      <w:r w:rsidR="00370493" w:rsidRPr="00DF036C">
        <w:rPr>
          <w:b/>
          <w:sz w:val="20"/>
          <w:szCs w:val="20"/>
        </w:rPr>
        <w:t>. Что понимается под диверсификацией вложений?</w:t>
      </w:r>
    </w:p>
    <w:p w:rsidR="00370493" w:rsidRPr="00CE3AB6" w:rsidRDefault="00370493" w:rsidP="00CE3AB6">
      <w:pPr>
        <w:pStyle w:val="a3"/>
        <w:numPr>
          <w:ilvl w:val="0"/>
          <w:numId w:val="30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процесс помещения денег в те или иные финансовые инструменты с расчетом на получение прибыли;</w:t>
      </w:r>
    </w:p>
    <w:p w:rsidR="00370493" w:rsidRPr="00CE3AB6" w:rsidRDefault="00370493" w:rsidP="00CE3AB6">
      <w:pPr>
        <w:pStyle w:val="a3"/>
        <w:numPr>
          <w:ilvl w:val="0"/>
          <w:numId w:val="30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приобретение акций в целях обеспечения высокого дохода и ликвидности;</w:t>
      </w:r>
    </w:p>
    <w:p w:rsidR="00370493" w:rsidRPr="00CE3AB6" w:rsidRDefault="00370493" w:rsidP="00CE3AB6">
      <w:pPr>
        <w:pStyle w:val="a3"/>
        <w:numPr>
          <w:ilvl w:val="0"/>
          <w:numId w:val="30"/>
        </w:numPr>
        <w:spacing w:line="240" w:lineRule="auto"/>
        <w:ind w:left="0" w:firstLine="0"/>
        <w:rPr>
          <w:sz w:val="20"/>
          <w:szCs w:val="20"/>
          <w:shd w:val="clear" w:color="auto" w:fill="FFFFFF"/>
        </w:rPr>
      </w:pPr>
      <w:r w:rsidRPr="00CE3AB6">
        <w:rPr>
          <w:sz w:val="20"/>
          <w:szCs w:val="20"/>
          <w:shd w:val="clear" w:color="auto" w:fill="FFFFFF"/>
        </w:rPr>
        <w:t>включение в портфель различных финансовых инструментов с целью повышения доходности и уменьшения риска;</w:t>
      </w:r>
    </w:p>
    <w:p w:rsidR="00370493" w:rsidRPr="00CE3AB6" w:rsidRDefault="00370493" w:rsidP="00CE3AB6">
      <w:pPr>
        <w:pStyle w:val="a3"/>
        <w:numPr>
          <w:ilvl w:val="0"/>
          <w:numId w:val="30"/>
        </w:numPr>
        <w:spacing w:line="240" w:lineRule="auto"/>
        <w:ind w:left="0" w:firstLine="0"/>
        <w:rPr>
          <w:sz w:val="20"/>
          <w:szCs w:val="20"/>
        </w:rPr>
      </w:pPr>
      <w:r w:rsidRPr="00CE3AB6">
        <w:rPr>
          <w:sz w:val="20"/>
          <w:szCs w:val="20"/>
          <w:shd w:val="clear" w:color="auto" w:fill="FFFFFF"/>
        </w:rPr>
        <w:t>покупка</w:t>
      </w:r>
      <w:r w:rsidRPr="00CE3AB6">
        <w:rPr>
          <w:iCs/>
          <w:sz w:val="20"/>
          <w:szCs w:val="20"/>
          <w:bdr w:val="none" w:sz="0" w:space="0" w:color="auto" w:frame="1"/>
        </w:rPr>
        <w:t xml:space="preserve"> финансовых инструментов со сроком меньше одного года.</w:t>
      </w:r>
    </w:p>
    <w:p w:rsidR="00370493" w:rsidRPr="00DF036C" w:rsidRDefault="00FF0F7E" w:rsidP="00CE3AB6">
      <w:pPr>
        <w:pStyle w:val="a3"/>
        <w:spacing w:line="240" w:lineRule="auto"/>
        <w:ind w:left="0" w:firstLine="0"/>
        <w:rPr>
          <w:b/>
          <w:sz w:val="20"/>
          <w:szCs w:val="20"/>
          <w:shd w:val="clear" w:color="auto" w:fill="FFFFFF"/>
        </w:rPr>
      </w:pPr>
      <w:r w:rsidRPr="00DF036C">
        <w:rPr>
          <w:b/>
          <w:sz w:val="20"/>
          <w:szCs w:val="20"/>
          <w:shd w:val="clear" w:color="auto" w:fill="FFFFFF"/>
        </w:rPr>
        <w:t>50</w:t>
      </w:r>
      <w:r w:rsidR="00370493" w:rsidRPr="00DF036C">
        <w:rPr>
          <w:b/>
          <w:sz w:val="20"/>
          <w:szCs w:val="20"/>
          <w:shd w:val="clear" w:color="auto" w:fill="FFFFFF"/>
        </w:rPr>
        <w:t>.Какие способы существуют в банковской практике для уменьшения потерь от обесценения ценных бумаг?</w:t>
      </w:r>
    </w:p>
    <w:p w:rsidR="00370493" w:rsidRPr="00CE3AB6" w:rsidRDefault="00370493" w:rsidP="00CE3AB6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CE3AB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норматив на обесценение ценных бумаг;</w:t>
      </w:r>
    </w:p>
    <w:p w:rsidR="00370493" w:rsidRPr="00CE3AB6" w:rsidRDefault="00370493" w:rsidP="00CE3AB6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CE3AB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резерв под обесценение ценных бумаг;</w:t>
      </w:r>
    </w:p>
    <w:p w:rsidR="00370493" w:rsidRPr="00CE3AB6" w:rsidRDefault="00370493" w:rsidP="00CE3AB6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CE3AB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лимит обесценения ценных бумаг;</w:t>
      </w:r>
    </w:p>
    <w:p w:rsidR="00370493" w:rsidRPr="00CE3AB6" w:rsidRDefault="00370493" w:rsidP="00CE3AB6">
      <w:pPr>
        <w:numPr>
          <w:ilvl w:val="0"/>
          <w:numId w:val="3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CE3AB6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страхование от обесценения ценных бумаг.</w:t>
      </w:r>
    </w:p>
    <w:p w:rsidR="00370493" w:rsidRPr="00CE3AB6" w:rsidRDefault="00370493" w:rsidP="00CE3AB6">
      <w:pPr>
        <w:pStyle w:val="a3"/>
        <w:spacing w:line="240" w:lineRule="auto"/>
        <w:ind w:left="0" w:firstLine="0"/>
        <w:rPr>
          <w:sz w:val="20"/>
          <w:szCs w:val="20"/>
          <w:shd w:val="clear" w:color="auto" w:fill="FFFFFF"/>
        </w:rPr>
      </w:pP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493" w:rsidRPr="00D86953" w:rsidRDefault="00D86953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86953">
        <w:rPr>
          <w:rFonts w:ascii="Times New Roman" w:hAnsi="Times New Roman" w:cs="Times New Roman"/>
          <w:b/>
          <w:sz w:val="20"/>
          <w:szCs w:val="20"/>
        </w:rPr>
        <w:lastRenderedPageBreak/>
        <w:t>Задача.</w:t>
      </w:r>
    </w:p>
    <w:p w:rsidR="00D86953" w:rsidRPr="00CE3AB6" w:rsidRDefault="00D86953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6953" w:rsidRDefault="00D86953" w:rsidP="00D86953">
      <w:pPr>
        <w:shd w:val="clear" w:color="auto" w:fill="FFFFFF"/>
        <w:spacing w:line="269" w:lineRule="exact"/>
        <w:ind w:left="346" w:right="2208"/>
        <w:rPr>
          <w:rFonts w:eastAsia="Times New Roman"/>
          <w:color w:val="000000"/>
        </w:rPr>
        <w:sectPr w:rsidR="00D86953" w:rsidSect="00DF036C">
          <w:pgSz w:w="11906" w:h="16838"/>
          <w:pgMar w:top="284" w:right="567" w:bottom="284" w:left="567" w:header="709" w:footer="709" w:gutter="0"/>
          <w:cols w:num="2" w:space="708"/>
          <w:docGrid w:linePitch="360"/>
        </w:sectPr>
      </w:pPr>
    </w:p>
    <w:p w:rsidR="00D86953" w:rsidRPr="00D86953" w:rsidRDefault="00D86953" w:rsidP="00D86953">
      <w:pPr>
        <w:pStyle w:val="a3"/>
        <w:numPr>
          <w:ilvl w:val="0"/>
          <w:numId w:val="32"/>
        </w:numPr>
        <w:shd w:val="clear" w:color="auto" w:fill="FFFFFF"/>
        <w:spacing w:line="240" w:lineRule="auto"/>
        <w:ind w:left="0" w:firstLine="709"/>
        <w:rPr>
          <w:color w:val="000000"/>
          <w:sz w:val="22"/>
          <w:szCs w:val="22"/>
        </w:rPr>
      </w:pPr>
      <w:r w:rsidRPr="00D86953">
        <w:rPr>
          <w:color w:val="000000"/>
          <w:sz w:val="22"/>
          <w:szCs w:val="22"/>
        </w:rPr>
        <w:t>Оборотные активы организации составляют 109650,24 у.е.; Сумма по векселям к уплате составила 12160 у.е.;</w:t>
      </w:r>
    </w:p>
    <w:p w:rsidR="00D86953" w:rsidRPr="00D86953" w:rsidRDefault="00D86953" w:rsidP="00D86953">
      <w:pPr>
        <w:pStyle w:val="a3"/>
        <w:numPr>
          <w:ilvl w:val="0"/>
          <w:numId w:val="32"/>
        </w:numPr>
        <w:shd w:val="clear" w:color="auto" w:fill="FFFFFF"/>
        <w:spacing w:line="240" w:lineRule="auto"/>
        <w:ind w:left="0" w:firstLine="709"/>
        <w:rPr>
          <w:sz w:val="22"/>
          <w:szCs w:val="22"/>
        </w:rPr>
      </w:pPr>
      <w:r w:rsidRPr="00D86953">
        <w:rPr>
          <w:color w:val="000000"/>
          <w:sz w:val="22"/>
          <w:szCs w:val="22"/>
        </w:rPr>
        <w:t>Задолженность перед бюджетом составила 20240 у.е.;</w:t>
      </w:r>
    </w:p>
    <w:p w:rsidR="00D86953" w:rsidRPr="00D86953" w:rsidRDefault="00D86953" w:rsidP="00D86953">
      <w:pPr>
        <w:pStyle w:val="a3"/>
        <w:numPr>
          <w:ilvl w:val="0"/>
          <w:numId w:val="32"/>
        </w:numPr>
        <w:shd w:val="clear" w:color="auto" w:fill="FFFFFF"/>
        <w:spacing w:line="240" w:lineRule="auto"/>
        <w:ind w:left="0" w:firstLine="709"/>
        <w:rPr>
          <w:sz w:val="22"/>
          <w:szCs w:val="22"/>
        </w:rPr>
      </w:pPr>
      <w:r w:rsidRPr="00D86953">
        <w:rPr>
          <w:color w:val="000000"/>
          <w:sz w:val="22"/>
          <w:szCs w:val="22"/>
        </w:rPr>
        <w:t>Задолженность поставщикам 5280 у.е.;</w:t>
      </w:r>
    </w:p>
    <w:p w:rsidR="00D86953" w:rsidRPr="00D86953" w:rsidRDefault="00D86953" w:rsidP="00D86953">
      <w:pPr>
        <w:pStyle w:val="a3"/>
        <w:numPr>
          <w:ilvl w:val="0"/>
          <w:numId w:val="32"/>
        </w:numPr>
        <w:shd w:val="clear" w:color="auto" w:fill="FFFFFF"/>
        <w:spacing w:line="240" w:lineRule="auto"/>
        <w:ind w:left="0" w:firstLine="709"/>
        <w:rPr>
          <w:sz w:val="22"/>
          <w:szCs w:val="22"/>
        </w:rPr>
      </w:pPr>
      <w:r w:rsidRPr="00D86953">
        <w:rPr>
          <w:color w:val="000000"/>
          <w:sz w:val="22"/>
          <w:szCs w:val="22"/>
        </w:rPr>
        <w:t>Краткосрочный кредит в банке 22800 у.е.;</w:t>
      </w:r>
    </w:p>
    <w:p w:rsidR="00D86953" w:rsidRPr="00EC2180" w:rsidRDefault="00D86953" w:rsidP="00D86953">
      <w:pPr>
        <w:pStyle w:val="a3"/>
        <w:numPr>
          <w:ilvl w:val="0"/>
          <w:numId w:val="32"/>
        </w:numPr>
        <w:shd w:val="clear" w:color="auto" w:fill="FFFFFF"/>
        <w:spacing w:line="240" w:lineRule="auto"/>
        <w:ind w:left="0" w:firstLine="709"/>
        <w:rPr>
          <w:color w:val="000000"/>
          <w:sz w:val="22"/>
          <w:szCs w:val="22"/>
        </w:rPr>
      </w:pPr>
      <w:r w:rsidRPr="00D86953">
        <w:rPr>
          <w:color w:val="000000"/>
          <w:sz w:val="22"/>
          <w:szCs w:val="22"/>
        </w:rPr>
        <w:t xml:space="preserve">Отклонение коэффициента текущей ликвидности </w:t>
      </w:r>
      <w:r w:rsidRPr="00EC2180">
        <w:rPr>
          <w:color w:val="000000"/>
          <w:sz w:val="22"/>
          <w:szCs w:val="22"/>
        </w:rPr>
        <w:t>L</w:t>
      </w:r>
      <w:r w:rsidRPr="00D86953">
        <w:rPr>
          <w:color w:val="000000"/>
          <w:sz w:val="22"/>
          <w:szCs w:val="22"/>
        </w:rPr>
        <w:t>4 (+0,002).</w:t>
      </w:r>
    </w:p>
    <w:p w:rsidR="00D86953" w:rsidRPr="00EC2180" w:rsidRDefault="00D86953" w:rsidP="00D86953">
      <w:pPr>
        <w:pStyle w:val="a3"/>
        <w:numPr>
          <w:ilvl w:val="0"/>
          <w:numId w:val="32"/>
        </w:numPr>
        <w:shd w:val="clear" w:color="auto" w:fill="FFFFFF"/>
        <w:spacing w:line="240" w:lineRule="auto"/>
        <w:ind w:left="0" w:firstLine="709"/>
        <w:rPr>
          <w:color w:val="000000"/>
          <w:sz w:val="22"/>
          <w:szCs w:val="22"/>
        </w:rPr>
      </w:pPr>
      <w:r w:rsidRPr="00D86953">
        <w:rPr>
          <w:color w:val="000000"/>
          <w:sz w:val="22"/>
          <w:szCs w:val="22"/>
        </w:rPr>
        <w:t xml:space="preserve">Допустимое отклонение </w:t>
      </w:r>
      <w:r w:rsidRPr="00EC2180">
        <w:rPr>
          <w:color w:val="000000"/>
          <w:sz w:val="22"/>
          <w:szCs w:val="22"/>
        </w:rPr>
        <w:t xml:space="preserve">U </w:t>
      </w:r>
      <w:r w:rsidRPr="00D86953">
        <w:rPr>
          <w:color w:val="000000"/>
          <w:sz w:val="22"/>
          <w:szCs w:val="22"/>
        </w:rPr>
        <w:t>от норматива ±0,093.</w:t>
      </w:r>
    </w:p>
    <w:p w:rsidR="00D86953" w:rsidRPr="00EC2180" w:rsidRDefault="00D86953" w:rsidP="00D86953">
      <w:pPr>
        <w:pStyle w:val="a3"/>
        <w:numPr>
          <w:ilvl w:val="0"/>
          <w:numId w:val="32"/>
        </w:numPr>
        <w:shd w:val="clear" w:color="auto" w:fill="FFFFFF"/>
        <w:spacing w:line="240" w:lineRule="auto"/>
        <w:ind w:left="0" w:firstLine="709"/>
        <w:rPr>
          <w:color w:val="000000"/>
          <w:sz w:val="22"/>
          <w:szCs w:val="22"/>
        </w:rPr>
      </w:pPr>
      <w:r w:rsidRPr="00D86953">
        <w:rPr>
          <w:color w:val="000000"/>
          <w:sz w:val="22"/>
          <w:szCs w:val="22"/>
        </w:rPr>
        <w:t>Расчетный период коэффициента восстановления платежеспособности (</w:t>
      </w:r>
      <w:r w:rsidRPr="00EC2180">
        <w:rPr>
          <w:color w:val="000000"/>
          <w:sz w:val="22"/>
          <w:szCs w:val="22"/>
        </w:rPr>
        <w:t>L8</w:t>
      </w:r>
      <w:r w:rsidRPr="00D86953">
        <w:rPr>
          <w:color w:val="000000"/>
          <w:sz w:val="22"/>
          <w:szCs w:val="22"/>
        </w:rPr>
        <w:t xml:space="preserve">) равен 6 месяцам. Рассматриваемый </w:t>
      </w:r>
      <w:r w:rsidRPr="00EC2180">
        <w:rPr>
          <w:color w:val="000000"/>
          <w:sz w:val="22"/>
          <w:szCs w:val="22"/>
        </w:rPr>
        <w:t xml:space="preserve">период </w:t>
      </w:r>
      <w:r w:rsidR="003A0CD6" w:rsidRPr="00EC2180">
        <w:rPr>
          <w:color w:val="000000"/>
          <w:sz w:val="22"/>
          <w:szCs w:val="22"/>
        </w:rPr>
        <w:t>−</w:t>
      </w:r>
      <w:r w:rsidRPr="00EC2180">
        <w:rPr>
          <w:color w:val="000000"/>
          <w:sz w:val="22"/>
          <w:szCs w:val="22"/>
        </w:rPr>
        <w:t xml:space="preserve"> 1 год.</w:t>
      </w:r>
    </w:p>
    <w:p w:rsidR="00D86953" w:rsidRPr="00EC2180" w:rsidRDefault="00D86953" w:rsidP="00EC2180">
      <w:pPr>
        <w:pStyle w:val="a3"/>
        <w:numPr>
          <w:ilvl w:val="0"/>
          <w:numId w:val="32"/>
        </w:numPr>
        <w:shd w:val="clear" w:color="auto" w:fill="FFFFFF"/>
        <w:spacing w:line="240" w:lineRule="auto"/>
        <w:ind w:left="0" w:firstLine="709"/>
        <w:rPr>
          <w:color w:val="000000"/>
          <w:sz w:val="22"/>
          <w:szCs w:val="22"/>
        </w:rPr>
      </w:pPr>
      <w:r w:rsidRPr="00EC2180">
        <w:rPr>
          <w:color w:val="000000"/>
          <w:sz w:val="22"/>
          <w:szCs w:val="22"/>
        </w:rPr>
        <w:t>Существует ли у организации возможность восстановить свою платежеспособность в ближайшее время?</w:t>
      </w:r>
      <w:bookmarkStart w:id="0" w:name="_GoBack"/>
      <w:bookmarkEnd w:id="0"/>
    </w:p>
    <w:p w:rsidR="00D86953" w:rsidRPr="00D86953" w:rsidRDefault="00D86953" w:rsidP="00D86953">
      <w:pPr>
        <w:shd w:val="clear" w:color="auto" w:fill="FFFFFF"/>
        <w:spacing w:line="269" w:lineRule="exact"/>
        <w:ind w:left="346" w:right="2208"/>
      </w:pPr>
    </w:p>
    <w:p w:rsidR="00D86953" w:rsidRDefault="00D86953" w:rsidP="00CE3AB6">
      <w:pPr>
        <w:pStyle w:val="a3"/>
        <w:spacing w:line="240" w:lineRule="auto"/>
        <w:ind w:left="0" w:firstLine="0"/>
        <w:rPr>
          <w:sz w:val="20"/>
          <w:szCs w:val="20"/>
        </w:rPr>
        <w:sectPr w:rsidR="00D86953" w:rsidSect="00D86953">
          <w:type w:val="continuous"/>
          <w:pgSz w:w="11906" w:h="16838"/>
          <w:pgMar w:top="284" w:right="567" w:bottom="284" w:left="567" w:header="709" w:footer="709" w:gutter="0"/>
          <w:cols w:space="708"/>
          <w:docGrid w:linePitch="360"/>
        </w:sectPr>
      </w:pPr>
    </w:p>
    <w:p w:rsidR="00370493" w:rsidRPr="00CE3AB6" w:rsidRDefault="00370493" w:rsidP="00CE3AB6">
      <w:pPr>
        <w:pStyle w:val="a3"/>
        <w:spacing w:line="240" w:lineRule="auto"/>
        <w:ind w:left="0" w:firstLine="0"/>
        <w:rPr>
          <w:sz w:val="20"/>
          <w:szCs w:val="20"/>
        </w:rPr>
      </w:pPr>
    </w:p>
    <w:p w:rsidR="00370493" w:rsidRPr="00CE3AB6" w:rsidRDefault="00370493" w:rsidP="00CE3AB6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shd w:val="clear" w:color="auto" w:fill="FFFFFF"/>
        <w:tabs>
          <w:tab w:val="left" w:pos="7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shd w:val="clear" w:color="auto" w:fill="FFFFFF"/>
        </w:rPr>
      </w:pPr>
    </w:p>
    <w:p w:rsidR="00370493" w:rsidRPr="00CE3AB6" w:rsidRDefault="00370493" w:rsidP="00CE3AB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shd w:val="clear" w:color="auto" w:fill="FFFFFF"/>
        </w:rPr>
      </w:pPr>
    </w:p>
    <w:p w:rsidR="00370493" w:rsidRPr="00CE3AB6" w:rsidRDefault="00370493" w:rsidP="00CE3AB6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shd w:val="clear" w:color="auto" w:fill="FFFFFF"/>
        </w:rPr>
      </w:pPr>
    </w:p>
    <w:p w:rsidR="00370493" w:rsidRPr="00CE3AB6" w:rsidRDefault="00370493" w:rsidP="00CE3AB6">
      <w:pPr>
        <w:pStyle w:val="a3"/>
        <w:spacing w:line="240" w:lineRule="auto"/>
        <w:ind w:left="0" w:firstLine="0"/>
        <w:rPr>
          <w:sz w:val="20"/>
          <w:szCs w:val="20"/>
          <w:shd w:val="clear" w:color="auto" w:fill="FFFFFF"/>
        </w:rPr>
      </w:pPr>
    </w:p>
    <w:p w:rsidR="00370493" w:rsidRPr="00CE3AB6" w:rsidRDefault="00370493" w:rsidP="00CE3AB6">
      <w:pPr>
        <w:pStyle w:val="1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pStyle w:val="a3"/>
        <w:shd w:val="clear" w:color="auto" w:fill="FFFFFF"/>
        <w:spacing w:line="240" w:lineRule="auto"/>
        <w:ind w:left="0" w:firstLine="0"/>
        <w:rPr>
          <w:bCs/>
          <w:iCs/>
          <w:sz w:val="20"/>
          <w:szCs w:val="20"/>
        </w:rPr>
      </w:pPr>
    </w:p>
    <w:p w:rsidR="00370493" w:rsidRPr="00CE3AB6" w:rsidRDefault="00370493" w:rsidP="00CE3A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370493" w:rsidRPr="00CE3AB6" w:rsidRDefault="00370493" w:rsidP="00CE3A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pStyle w:val="a3"/>
        <w:spacing w:line="240" w:lineRule="auto"/>
        <w:ind w:left="0" w:firstLine="0"/>
        <w:rPr>
          <w:sz w:val="20"/>
          <w:szCs w:val="20"/>
        </w:rPr>
      </w:pPr>
    </w:p>
    <w:p w:rsidR="00370493" w:rsidRPr="00CE3AB6" w:rsidRDefault="00370493" w:rsidP="00CE3AB6">
      <w:pPr>
        <w:shd w:val="clear" w:color="auto" w:fill="FFFFFF"/>
        <w:tabs>
          <w:tab w:val="left" w:pos="72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pStyle w:val="a3"/>
        <w:tabs>
          <w:tab w:val="left" w:pos="0"/>
        </w:tabs>
        <w:spacing w:line="240" w:lineRule="auto"/>
        <w:ind w:left="0" w:firstLine="0"/>
        <w:jc w:val="left"/>
        <w:rPr>
          <w:sz w:val="20"/>
          <w:szCs w:val="20"/>
        </w:rPr>
      </w:pPr>
    </w:p>
    <w:p w:rsidR="00370493" w:rsidRPr="00CE3AB6" w:rsidRDefault="00370493" w:rsidP="00CE3AB6">
      <w:pPr>
        <w:pStyle w:val="1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70493" w:rsidRPr="00CE3AB6" w:rsidRDefault="00370493" w:rsidP="00CE3AB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6018" w:rsidRPr="00CE3AB6" w:rsidRDefault="00346018" w:rsidP="00CE3AB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46018" w:rsidRPr="00CE3AB6" w:rsidSect="00D86953">
      <w:type w:val="continuous"/>
      <w:pgSz w:w="11906" w:h="16838"/>
      <w:pgMar w:top="284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890"/>
    <w:multiLevelType w:val="hybridMultilevel"/>
    <w:tmpl w:val="40708566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4D4D"/>
    <w:multiLevelType w:val="hybridMultilevel"/>
    <w:tmpl w:val="89DE80BA"/>
    <w:lvl w:ilvl="0" w:tplc="62FCC72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0860"/>
    <w:multiLevelType w:val="hybridMultilevel"/>
    <w:tmpl w:val="E528E5BE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658BE"/>
    <w:multiLevelType w:val="hybridMultilevel"/>
    <w:tmpl w:val="839A153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75086"/>
    <w:multiLevelType w:val="hybridMultilevel"/>
    <w:tmpl w:val="BD9CB15A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F4134"/>
    <w:multiLevelType w:val="hybridMultilevel"/>
    <w:tmpl w:val="428ED23C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F3717"/>
    <w:multiLevelType w:val="hybridMultilevel"/>
    <w:tmpl w:val="51440A5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42C3D"/>
    <w:multiLevelType w:val="hybridMultilevel"/>
    <w:tmpl w:val="B1E64FAE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02A2F"/>
    <w:multiLevelType w:val="hybridMultilevel"/>
    <w:tmpl w:val="2A3A4BD4"/>
    <w:lvl w:ilvl="0" w:tplc="0E6ECE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B5F0927"/>
    <w:multiLevelType w:val="hybridMultilevel"/>
    <w:tmpl w:val="AA4A7C46"/>
    <w:lvl w:ilvl="0" w:tplc="0E6ECE4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0325C9"/>
    <w:multiLevelType w:val="hybridMultilevel"/>
    <w:tmpl w:val="9702C9F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82F1D"/>
    <w:multiLevelType w:val="hybridMultilevel"/>
    <w:tmpl w:val="640A3F6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A3639"/>
    <w:multiLevelType w:val="hybridMultilevel"/>
    <w:tmpl w:val="C19CF54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F5B39"/>
    <w:multiLevelType w:val="hybridMultilevel"/>
    <w:tmpl w:val="BD50348E"/>
    <w:lvl w:ilvl="0" w:tplc="3E189E42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5F35F2"/>
    <w:multiLevelType w:val="hybridMultilevel"/>
    <w:tmpl w:val="6F36C586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5135"/>
    <w:multiLevelType w:val="hybridMultilevel"/>
    <w:tmpl w:val="30EAFD1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A0971"/>
    <w:multiLevelType w:val="hybridMultilevel"/>
    <w:tmpl w:val="E002398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788C"/>
    <w:multiLevelType w:val="hybridMultilevel"/>
    <w:tmpl w:val="1B70FF4A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796456A6">
      <w:start w:val="5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03767"/>
    <w:multiLevelType w:val="hybridMultilevel"/>
    <w:tmpl w:val="2D7EC48C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0321A"/>
    <w:multiLevelType w:val="hybridMultilevel"/>
    <w:tmpl w:val="AECA27DC"/>
    <w:lvl w:ilvl="0" w:tplc="0E6ECE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65D307A"/>
    <w:multiLevelType w:val="hybridMultilevel"/>
    <w:tmpl w:val="E0523572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47CC5"/>
    <w:multiLevelType w:val="hybridMultilevel"/>
    <w:tmpl w:val="E5B00F96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63527"/>
    <w:multiLevelType w:val="hybridMultilevel"/>
    <w:tmpl w:val="A6EE9C7E"/>
    <w:lvl w:ilvl="0" w:tplc="3E189E4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D2F1F"/>
    <w:multiLevelType w:val="hybridMultilevel"/>
    <w:tmpl w:val="D1CAC8C4"/>
    <w:lvl w:ilvl="0" w:tplc="3E189E42">
      <w:start w:val="1"/>
      <w:numFmt w:val="russianLow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E8031C"/>
    <w:multiLevelType w:val="hybridMultilevel"/>
    <w:tmpl w:val="0F30F8F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71279"/>
    <w:multiLevelType w:val="hybridMultilevel"/>
    <w:tmpl w:val="21AC067C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6B8223C">
      <w:start w:val="3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E0EBB"/>
    <w:multiLevelType w:val="hybridMultilevel"/>
    <w:tmpl w:val="A16AF638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D79FA"/>
    <w:multiLevelType w:val="hybridMultilevel"/>
    <w:tmpl w:val="7EBEE09A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F7005"/>
    <w:multiLevelType w:val="hybridMultilevel"/>
    <w:tmpl w:val="68702100"/>
    <w:lvl w:ilvl="0" w:tplc="0E6ECE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F5C7BF4"/>
    <w:multiLevelType w:val="hybridMultilevel"/>
    <w:tmpl w:val="03CC1304"/>
    <w:lvl w:ilvl="0" w:tplc="0E6ECE48">
      <w:start w:val="1"/>
      <w:numFmt w:val="russianLower"/>
      <w:lvlText w:val="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0" w15:restartNumberingAfterBreak="0">
    <w:nsid w:val="7A3B7116"/>
    <w:multiLevelType w:val="hybridMultilevel"/>
    <w:tmpl w:val="4F223B64"/>
    <w:lvl w:ilvl="0" w:tplc="0E6ECE4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E6ECE4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55156"/>
    <w:multiLevelType w:val="hybridMultilevel"/>
    <w:tmpl w:val="44CEE7E4"/>
    <w:lvl w:ilvl="0" w:tplc="0E6ECE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23"/>
  </w:num>
  <w:num w:numId="3">
    <w:abstractNumId w:val="28"/>
  </w:num>
  <w:num w:numId="4">
    <w:abstractNumId w:val="8"/>
  </w:num>
  <w:num w:numId="5">
    <w:abstractNumId w:val="31"/>
  </w:num>
  <w:num w:numId="6">
    <w:abstractNumId w:val="18"/>
  </w:num>
  <w:num w:numId="7">
    <w:abstractNumId w:val="4"/>
  </w:num>
  <w:num w:numId="8">
    <w:abstractNumId w:val="27"/>
  </w:num>
  <w:num w:numId="9">
    <w:abstractNumId w:val="30"/>
  </w:num>
  <w:num w:numId="10">
    <w:abstractNumId w:val="17"/>
  </w:num>
  <w:num w:numId="11">
    <w:abstractNumId w:val="25"/>
  </w:num>
  <w:num w:numId="12">
    <w:abstractNumId w:val="3"/>
  </w:num>
  <w:num w:numId="13">
    <w:abstractNumId w:val="29"/>
  </w:num>
  <w:num w:numId="14">
    <w:abstractNumId w:val="2"/>
  </w:num>
  <w:num w:numId="15">
    <w:abstractNumId w:val="15"/>
  </w:num>
  <w:num w:numId="16">
    <w:abstractNumId w:val="16"/>
  </w:num>
  <w:num w:numId="17">
    <w:abstractNumId w:val="11"/>
  </w:num>
  <w:num w:numId="18">
    <w:abstractNumId w:val="7"/>
  </w:num>
  <w:num w:numId="19">
    <w:abstractNumId w:val="10"/>
  </w:num>
  <w:num w:numId="20">
    <w:abstractNumId w:val="26"/>
  </w:num>
  <w:num w:numId="21">
    <w:abstractNumId w:val="24"/>
  </w:num>
  <w:num w:numId="22">
    <w:abstractNumId w:val="0"/>
  </w:num>
  <w:num w:numId="23">
    <w:abstractNumId w:val="6"/>
  </w:num>
  <w:num w:numId="24">
    <w:abstractNumId w:val="5"/>
  </w:num>
  <w:num w:numId="25">
    <w:abstractNumId w:val="12"/>
  </w:num>
  <w:num w:numId="26">
    <w:abstractNumId w:val="21"/>
  </w:num>
  <w:num w:numId="27">
    <w:abstractNumId w:val="20"/>
  </w:num>
  <w:num w:numId="28">
    <w:abstractNumId w:val="14"/>
  </w:num>
  <w:num w:numId="29">
    <w:abstractNumId w:val="19"/>
  </w:num>
  <w:num w:numId="30">
    <w:abstractNumId w:val="22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93"/>
    <w:rsid w:val="00346018"/>
    <w:rsid w:val="00370493"/>
    <w:rsid w:val="003A0CD6"/>
    <w:rsid w:val="004B4847"/>
    <w:rsid w:val="0053272D"/>
    <w:rsid w:val="005B0C60"/>
    <w:rsid w:val="00CE3AB6"/>
    <w:rsid w:val="00D73242"/>
    <w:rsid w:val="00D86953"/>
    <w:rsid w:val="00DC0BFF"/>
    <w:rsid w:val="00DF036C"/>
    <w:rsid w:val="00EC2180"/>
    <w:rsid w:val="00F830A4"/>
    <w:rsid w:val="00FF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D643B-C3AC-4B95-A45C-5C6FD413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493"/>
    <w:pPr>
      <w:spacing w:after="0" w:line="36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_"/>
    <w:basedOn w:val="a0"/>
    <w:link w:val="1"/>
    <w:rsid w:val="0037049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370493"/>
    <w:pPr>
      <w:shd w:val="clear" w:color="auto" w:fill="FFFFFF"/>
      <w:spacing w:after="0" w:line="216" w:lineRule="exact"/>
      <w:jc w:val="both"/>
    </w:pPr>
    <w:rPr>
      <w:rFonts w:ascii="Arial" w:eastAsia="Arial" w:hAnsi="Arial" w:cs="Arial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7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704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704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4D587-A873-4971-AF6D-7D9B98D4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2020-10-29T09:09:00Z</dcterms:created>
  <dcterms:modified xsi:type="dcterms:W3CDTF">2020-10-29T09:09:00Z</dcterms:modified>
</cp:coreProperties>
</file>